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9974" w14:textId="77777777" w:rsidR="00E94906" w:rsidRDefault="00E94906">
      <w:pPr>
        <w:jc w:val="center"/>
        <w:rPr>
          <w:b/>
          <w:bCs/>
          <w:color w:val="000000"/>
          <w:sz w:val="18"/>
          <w:szCs w:val="18"/>
          <w:shd w:val="pct10" w:color="auto" w:fill="FFFFFF"/>
        </w:rPr>
      </w:pPr>
    </w:p>
    <w:p w14:paraId="0685C06D" w14:textId="77777777"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5433BB6F" w14:textId="77777777" w:rsidR="00E94906" w:rsidRDefault="00E94906">
      <w:pPr>
        <w:tabs>
          <w:tab w:val="left" w:pos="341"/>
          <w:tab w:val="left" w:pos="5235"/>
        </w:tabs>
        <w:jc w:val="left"/>
        <w:rPr>
          <w:b/>
          <w:bCs/>
          <w:color w:val="000000"/>
          <w:szCs w:val="18"/>
        </w:rPr>
      </w:pPr>
    </w:p>
    <w:p w14:paraId="5FAA871C" w14:textId="77777777" w:rsidR="00E94906" w:rsidRDefault="00E94906">
      <w:pPr>
        <w:rPr>
          <w:b/>
          <w:color w:val="000000"/>
          <w:szCs w:val="21"/>
        </w:rPr>
      </w:pPr>
    </w:p>
    <w:p w14:paraId="2C0E2BB1" w14:textId="66A15754" w:rsidR="004209F2" w:rsidRPr="004209F2" w:rsidRDefault="005F515C" w:rsidP="004209F2">
      <w:pPr>
        <w:rPr>
          <w:b/>
          <w:szCs w:val="21"/>
        </w:rPr>
      </w:pPr>
      <w:r>
        <w:rPr>
          <w:noProof/>
        </w:rPr>
        <w:drawing>
          <wp:anchor distT="0" distB="0" distL="114300" distR="114300" simplePos="0" relativeHeight="251659264" behindDoc="0" locked="0" layoutInCell="1" allowOverlap="1" wp14:anchorId="4BEEC10C" wp14:editId="6F6E6899">
            <wp:simplePos x="0" y="0"/>
            <wp:positionH relativeFrom="margin">
              <wp:align>right</wp:align>
            </wp:positionH>
            <wp:positionV relativeFrom="paragraph">
              <wp:posOffset>18415</wp:posOffset>
            </wp:positionV>
            <wp:extent cx="1556385" cy="2364740"/>
            <wp:effectExtent l="0" t="0" r="5715" b="0"/>
            <wp:wrapSquare wrapText="bothSides"/>
            <wp:docPr id="183775624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6385" cy="236474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9F2" w:rsidRPr="004209F2">
        <w:rPr>
          <w:b/>
          <w:color w:val="000000"/>
          <w:szCs w:val="21"/>
        </w:rPr>
        <w:t>中文书名：</w:t>
      </w:r>
      <w:r w:rsidR="004209F2" w:rsidRPr="004209F2">
        <w:rPr>
          <w:b/>
          <w:szCs w:val="21"/>
        </w:rPr>
        <w:t>《</w:t>
      </w:r>
      <w:r w:rsidR="00530094">
        <w:rPr>
          <w:rFonts w:hint="eastAsia"/>
          <w:b/>
          <w:szCs w:val="21"/>
        </w:rPr>
        <w:t>傲慢的雅典</w:t>
      </w:r>
      <w:r w:rsidR="00530094" w:rsidRPr="00530094">
        <w:rPr>
          <w:rFonts w:hint="eastAsia"/>
          <w:b/>
          <w:szCs w:val="21"/>
        </w:rPr>
        <w:t>：伯里克利、帕特农神庙与雅典神话的诞生</w:t>
      </w:r>
      <w:r w:rsidR="004209F2" w:rsidRPr="004209F2">
        <w:rPr>
          <w:b/>
          <w:szCs w:val="21"/>
        </w:rPr>
        <w:t>》</w:t>
      </w:r>
    </w:p>
    <w:p w14:paraId="36AEFC12" w14:textId="08914EC3" w:rsidR="004209F2" w:rsidRPr="004209F2" w:rsidRDefault="004209F2" w:rsidP="004209F2">
      <w:pPr>
        <w:rPr>
          <w:b/>
          <w:szCs w:val="21"/>
        </w:rPr>
      </w:pPr>
      <w:r w:rsidRPr="004209F2">
        <w:rPr>
          <w:b/>
          <w:szCs w:val="21"/>
        </w:rPr>
        <w:t>英文书名：</w:t>
      </w:r>
      <w:r w:rsidR="005F515C" w:rsidRPr="00553B74">
        <w:rPr>
          <w:b/>
          <w:szCs w:val="21"/>
        </w:rPr>
        <w:t>HUBRIS</w:t>
      </w:r>
      <w:r w:rsidR="00AB5DF9" w:rsidRPr="00553B74">
        <w:rPr>
          <w:b/>
          <w:szCs w:val="21"/>
        </w:rPr>
        <w:t>: Pericles, the Parthenon, and the Invention of Athens</w:t>
      </w:r>
    </w:p>
    <w:p w14:paraId="7208FF0D" w14:textId="52E8D44A"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530094" w:rsidRPr="004C74CD">
        <w:rPr>
          <w:rFonts w:hint="eastAsia"/>
          <w:b/>
          <w:bCs/>
          <w:color w:val="000000"/>
          <w:szCs w:val="21"/>
          <w:lang w:val="en"/>
        </w:rPr>
        <w:t>David Stuttard</w:t>
      </w:r>
    </w:p>
    <w:p w14:paraId="5E2D7E9F" w14:textId="47D6B2BC" w:rsidR="004209F2" w:rsidRPr="004209F2"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530094" w:rsidRPr="00530094">
        <w:rPr>
          <w:b/>
          <w:color w:val="000000"/>
          <w:szCs w:val="21"/>
        </w:rPr>
        <w:t>Harvard University Press</w:t>
      </w:r>
    </w:p>
    <w:p w14:paraId="125F7EFE" w14:textId="365A0E19" w:rsidR="004209F2" w:rsidRPr="004209F2" w:rsidRDefault="004209F2" w:rsidP="004209F2">
      <w:pPr>
        <w:rPr>
          <w:b/>
          <w:color w:val="000000"/>
          <w:szCs w:val="21"/>
        </w:rPr>
      </w:pPr>
      <w:r w:rsidRPr="004209F2">
        <w:rPr>
          <w:b/>
          <w:color w:val="000000"/>
          <w:szCs w:val="21"/>
        </w:rPr>
        <w:t>代理公司：</w:t>
      </w:r>
      <w:proofErr w:type="spellStart"/>
      <w:r w:rsidR="00D04C7F">
        <w:rPr>
          <w:rFonts w:hint="eastAsia"/>
          <w:b/>
          <w:color w:val="000000"/>
          <w:szCs w:val="21"/>
        </w:rPr>
        <w:t>A.</w:t>
      </w:r>
      <w:proofErr w:type="gramStart"/>
      <w:r w:rsidR="00D04C7F">
        <w:rPr>
          <w:rFonts w:hint="eastAsia"/>
          <w:b/>
          <w:color w:val="000000"/>
          <w:szCs w:val="21"/>
        </w:rPr>
        <w:t>M.Heath</w:t>
      </w:r>
      <w:proofErr w:type="spellEnd"/>
      <w:proofErr w:type="gramEnd"/>
      <w:r w:rsidR="00D04C7F">
        <w:rPr>
          <w:rFonts w:hint="eastAsia"/>
          <w:b/>
          <w:color w:val="000000"/>
          <w:szCs w:val="21"/>
        </w:rPr>
        <w:t>/</w:t>
      </w:r>
      <w:r>
        <w:rPr>
          <w:b/>
          <w:color w:val="000000"/>
          <w:szCs w:val="21"/>
        </w:rPr>
        <w:t>ANA/Brady</w:t>
      </w:r>
    </w:p>
    <w:p w14:paraId="749798F5" w14:textId="5DB79378"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5F515C">
        <w:rPr>
          <w:rFonts w:hint="eastAsia"/>
          <w:b/>
          <w:color w:val="000000"/>
          <w:szCs w:val="21"/>
        </w:rPr>
        <w:t>416</w:t>
      </w:r>
      <w:r>
        <w:rPr>
          <w:b/>
          <w:color w:val="000000"/>
          <w:szCs w:val="21"/>
        </w:rPr>
        <w:t>页</w:t>
      </w:r>
    </w:p>
    <w:p w14:paraId="76D3E22A" w14:textId="0B8F9633" w:rsidR="004209F2" w:rsidRPr="004209F2" w:rsidRDefault="004209F2" w:rsidP="004209F2">
      <w:pPr>
        <w:rPr>
          <w:b/>
          <w:color w:val="000000"/>
          <w:szCs w:val="21"/>
        </w:rPr>
      </w:pPr>
      <w:r w:rsidRPr="004209F2">
        <w:rPr>
          <w:b/>
          <w:color w:val="000000"/>
          <w:szCs w:val="21"/>
        </w:rPr>
        <w:t>出版时间：</w:t>
      </w:r>
      <w:r w:rsidR="005F515C">
        <w:rPr>
          <w:rFonts w:hint="eastAsia"/>
          <w:b/>
          <w:color w:val="000000"/>
          <w:szCs w:val="21"/>
        </w:rPr>
        <w:t>2026</w:t>
      </w:r>
      <w:r w:rsidRPr="004209F2">
        <w:rPr>
          <w:b/>
          <w:color w:val="000000"/>
          <w:szCs w:val="21"/>
        </w:rPr>
        <w:t>年</w:t>
      </w:r>
      <w:r w:rsidR="005F515C">
        <w:rPr>
          <w:rFonts w:hint="eastAsia"/>
          <w:b/>
          <w:color w:val="000000"/>
          <w:szCs w:val="21"/>
        </w:rPr>
        <w:t>3</w:t>
      </w:r>
      <w:r w:rsidRPr="004209F2">
        <w:rPr>
          <w:b/>
          <w:color w:val="000000"/>
          <w:szCs w:val="21"/>
        </w:rPr>
        <w:t>月</w:t>
      </w:r>
    </w:p>
    <w:p w14:paraId="39986C81" w14:textId="77777777" w:rsidR="004209F2" w:rsidRPr="004209F2" w:rsidRDefault="004209F2" w:rsidP="004209F2">
      <w:pPr>
        <w:rPr>
          <w:b/>
          <w:color w:val="000000"/>
          <w:szCs w:val="21"/>
        </w:rPr>
      </w:pPr>
      <w:r w:rsidRPr="004209F2">
        <w:rPr>
          <w:b/>
          <w:color w:val="000000"/>
          <w:szCs w:val="21"/>
        </w:rPr>
        <w:t>代理地区：中国大陆、台湾</w:t>
      </w:r>
    </w:p>
    <w:p w14:paraId="27876576" w14:textId="77777777" w:rsidR="004209F2" w:rsidRPr="004209F2" w:rsidRDefault="004209F2" w:rsidP="004209F2">
      <w:pPr>
        <w:rPr>
          <w:b/>
          <w:color w:val="000000"/>
          <w:szCs w:val="21"/>
        </w:rPr>
      </w:pPr>
      <w:r w:rsidRPr="004209F2">
        <w:rPr>
          <w:b/>
          <w:color w:val="000000"/>
          <w:szCs w:val="21"/>
        </w:rPr>
        <w:t>审读资料：电子稿</w:t>
      </w:r>
    </w:p>
    <w:p w14:paraId="104C161E" w14:textId="52711998" w:rsidR="004209F2" w:rsidRPr="004209F2"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5F515C">
        <w:rPr>
          <w:rFonts w:hint="eastAsia"/>
          <w:b/>
          <w:color w:val="000000"/>
          <w:szCs w:val="21"/>
        </w:rPr>
        <w:t>历史</w:t>
      </w:r>
    </w:p>
    <w:p w14:paraId="51F943DB" w14:textId="6F9F20DD" w:rsidR="004209F2" w:rsidRPr="004209F2" w:rsidRDefault="004209F2" w:rsidP="004209F2">
      <w:pPr>
        <w:rPr>
          <w:b/>
          <w:bCs/>
          <w:color w:val="000000"/>
          <w:szCs w:val="21"/>
        </w:rPr>
      </w:pPr>
    </w:p>
    <w:p w14:paraId="62AD02EC" w14:textId="77777777" w:rsidR="004209F2" w:rsidRPr="004209F2" w:rsidRDefault="004209F2" w:rsidP="004209F2">
      <w:pPr>
        <w:rPr>
          <w:b/>
          <w:bCs/>
          <w:color w:val="000000"/>
          <w:szCs w:val="21"/>
        </w:rPr>
      </w:pPr>
    </w:p>
    <w:p w14:paraId="2255F3D3" w14:textId="77777777" w:rsidR="004209F2" w:rsidRPr="004209F2" w:rsidRDefault="004209F2" w:rsidP="004209F2">
      <w:pPr>
        <w:rPr>
          <w:color w:val="000000"/>
          <w:szCs w:val="21"/>
        </w:rPr>
      </w:pPr>
      <w:r w:rsidRPr="004209F2">
        <w:rPr>
          <w:b/>
          <w:bCs/>
          <w:color w:val="000000"/>
          <w:szCs w:val="21"/>
        </w:rPr>
        <w:t>内容简介：</w:t>
      </w:r>
    </w:p>
    <w:p w14:paraId="196C3891" w14:textId="77777777" w:rsidR="004209F2" w:rsidRPr="004209F2" w:rsidRDefault="004209F2" w:rsidP="004209F2">
      <w:pPr>
        <w:rPr>
          <w:color w:val="000000"/>
          <w:szCs w:val="21"/>
        </w:rPr>
      </w:pPr>
    </w:p>
    <w:p w14:paraId="3D2FC437" w14:textId="77777777" w:rsidR="004C74CD" w:rsidRPr="00530094" w:rsidRDefault="004C74CD" w:rsidP="004C74CD">
      <w:pPr>
        <w:ind w:firstLineChars="200" w:firstLine="422"/>
        <w:rPr>
          <w:rFonts w:ascii="楷体" w:eastAsia="楷体" w:hAnsi="楷体"/>
          <w:b/>
          <w:bCs/>
          <w:color w:val="000000"/>
          <w:szCs w:val="21"/>
        </w:rPr>
      </w:pPr>
      <w:r w:rsidRPr="00530094">
        <w:rPr>
          <w:rFonts w:ascii="楷体" w:eastAsia="楷体" w:hAnsi="楷体" w:hint="eastAsia"/>
          <w:b/>
          <w:bCs/>
          <w:color w:val="000000"/>
          <w:szCs w:val="21"/>
        </w:rPr>
        <w:t>一种审视古雅典鼎盛时期的全新视角：所谓的“黄金时代”，其实也是一段毁灭性的、将一座城市推向分裂的文化冲突史。</w:t>
      </w:r>
    </w:p>
    <w:p w14:paraId="66BB2E3B" w14:textId="77777777" w:rsidR="00530094" w:rsidRDefault="00530094" w:rsidP="004C74CD">
      <w:pPr>
        <w:ind w:firstLineChars="200" w:firstLine="420"/>
        <w:rPr>
          <w:rFonts w:ascii="楷体" w:eastAsia="楷体" w:hAnsi="楷体"/>
          <w:color w:val="000000"/>
          <w:szCs w:val="21"/>
        </w:rPr>
      </w:pPr>
    </w:p>
    <w:p w14:paraId="5BFCB71C" w14:textId="7BA25261" w:rsidR="00530094" w:rsidRPr="00553B74" w:rsidRDefault="00530094" w:rsidP="00530094">
      <w:pPr>
        <w:ind w:firstLineChars="200" w:firstLine="420"/>
        <w:rPr>
          <w:rFonts w:ascii="楷体" w:eastAsia="楷体" w:hAnsi="楷体" w:hint="eastAsia"/>
          <w:color w:val="000000"/>
          <w:szCs w:val="21"/>
        </w:rPr>
      </w:pPr>
      <w:r>
        <w:rPr>
          <w:rFonts w:ascii="楷体" w:eastAsia="楷体" w:hAnsi="楷体" w:hint="eastAsia"/>
          <w:color w:val="000000"/>
          <w:szCs w:val="21"/>
        </w:rPr>
        <w:t>它</w:t>
      </w:r>
      <w:r w:rsidRPr="00530094">
        <w:rPr>
          <w:rFonts w:ascii="楷体" w:eastAsia="楷体" w:hAnsi="楷体" w:hint="eastAsia"/>
          <w:color w:val="000000"/>
          <w:szCs w:val="21"/>
        </w:rPr>
        <w:t>挑战</w:t>
      </w:r>
      <w:r>
        <w:rPr>
          <w:rFonts w:ascii="楷体" w:eastAsia="楷体" w:hAnsi="楷体" w:hint="eastAsia"/>
          <w:color w:val="000000"/>
          <w:szCs w:val="21"/>
        </w:rPr>
        <w:t>了</w:t>
      </w:r>
      <w:r w:rsidRPr="00530094">
        <w:rPr>
          <w:rFonts w:ascii="楷体" w:eastAsia="楷体" w:hAnsi="楷体" w:hint="eastAsia"/>
          <w:color w:val="000000"/>
          <w:szCs w:val="21"/>
        </w:rPr>
        <w:t>传统历史叙事</w:t>
      </w:r>
      <w:r>
        <w:rPr>
          <w:rFonts w:ascii="楷体" w:eastAsia="楷体" w:hAnsi="楷体" w:hint="eastAsia"/>
          <w:color w:val="000000"/>
          <w:szCs w:val="21"/>
        </w:rPr>
        <w:t>，</w:t>
      </w:r>
      <w:r w:rsidRPr="00530094">
        <w:rPr>
          <w:rFonts w:ascii="楷体" w:eastAsia="楷体" w:hAnsi="楷体" w:hint="eastAsia"/>
          <w:color w:val="000000"/>
          <w:szCs w:val="21"/>
        </w:rPr>
        <w:t>彻底改写了我们对古雅典的想象：</w:t>
      </w:r>
      <w:r>
        <w:rPr>
          <w:rFonts w:ascii="楷体" w:eastAsia="楷体" w:hAnsi="楷体" w:hint="eastAsia"/>
          <w:color w:val="000000"/>
          <w:szCs w:val="21"/>
        </w:rPr>
        <w:t>那已经不是</w:t>
      </w:r>
      <w:r w:rsidRPr="00530094">
        <w:rPr>
          <w:rFonts w:ascii="楷体" w:eastAsia="楷体" w:hAnsi="楷体" w:hint="eastAsia"/>
          <w:color w:val="000000"/>
          <w:szCs w:val="21"/>
        </w:rPr>
        <w:t>一座辉煌的</w:t>
      </w:r>
      <w:r>
        <w:rPr>
          <w:rFonts w:ascii="楷体" w:eastAsia="楷体" w:hAnsi="楷体" w:hint="eastAsia"/>
          <w:color w:val="000000"/>
          <w:szCs w:val="21"/>
        </w:rPr>
        <w:t>城邦</w:t>
      </w:r>
      <w:r w:rsidRPr="00530094">
        <w:rPr>
          <w:rFonts w:ascii="楷体" w:eastAsia="楷体" w:hAnsi="楷体" w:hint="eastAsia"/>
          <w:color w:val="000000"/>
          <w:szCs w:val="21"/>
        </w:rPr>
        <w:t>，在重压之下</w:t>
      </w:r>
      <w:r>
        <w:rPr>
          <w:rFonts w:ascii="楷体" w:eastAsia="楷体" w:hAnsi="楷体" w:hint="eastAsia"/>
          <w:color w:val="000000"/>
          <w:szCs w:val="21"/>
        </w:rPr>
        <w:t>，它正</w:t>
      </w:r>
      <w:r w:rsidRPr="00530094">
        <w:rPr>
          <w:rFonts w:ascii="楷体" w:eastAsia="楷体" w:hAnsi="楷体" w:hint="eastAsia"/>
          <w:color w:val="000000"/>
          <w:szCs w:val="21"/>
        </w:rPr>
        <w:t>逐渐</w:t>
      </w:r>
      <w:r>
        <w:rPr>
          <w:rFonts w:ascii="楷体" w:eastAsia="楷体" w:hAnsi="楷体" w:hint="eastAsia"/>
          <w:color w:val="000000"/>
          <w:szCs w:val="21"/>
        </w:rPr>
        <w:t>走向分裂</w:t>
      </w:r>
      <w:r w:rsidRPr="00530094">
        <w:rPr>
          <w:rFonts w:ascii="楷体" w:eastAsia="楷体" w:hAnsi="楷体" w:hint="eastAsia"/>
          <w:color w:val="000000"/>
          <w:szCs w:val="21"/>
        </w:rPr>
        <w:t>。</w:t>
      </w:r>
      <w:r>
        <w:rPr>
          <w:rFonts w:ascii="楷体" w:eastAsia="楷体" w:hAnsi="楷体" w:hint="eastAsia"/>
          <w:color w:val="000000"/>
          <w:szCs w:val="21"/>
        </w:rPr>
        <w:t>在那些华丽的</w:t>
      </w:r>
      <w:r w:rsidRPr="00530094">
        <w:rPr>
          <w:rFonts w:ascii="楷体" w:eastAsia="楷体" w:hAnsi="楷体" w:hint="eastAsia"/>
          <w:color w:val="000000"/>
          <w:szCs w:val="21"/>
        </w:rPr>
        <w:t>大理石与神话的表象之下，雅典其实是观念冲突、政治宣传与文化对抗激烈交织的战场。帕</w:t>
      </w:r>
      <w:r>
        <w:rPr>
          <w:rFonts w:ascii="楷体" w:eastAsia="楷体" w:hAnsi="楷体" w:hint="eastAsia"/>
          <w:color w:val="000000"/>
          <w:szCs w:val="21"/>
        </w:rPr>
        <w:t>特</w:t>
      </w:r>
      <w:r w:rsidRPr="00530094">
        <w:rPr>
          <w:rFonts w:ascii="楷体" w:eastAsia="楷体" w:hAnsi="楷体" w:hint="eastAsia"/>
          <w:color w:val="000000"/>
          <w:szCs w:val="21"/>
        </w:rPr>
        <w:t>农神庙？与其说是一座神庙，不如说</w:t>
      </w:r>
      <w:r>
        <w:rPr>
          <w:rFonts w:ascii="楷体" w:eastAsia="楷体" w:hAnsi="楷体" w:hint="eastAsia"/>
          <w:color w:val="000000"/>
          <w:szCs w:val="21"/>
        </w:rPr>
        <w:t>正揭示了</w:t>
      </w:r>
      <w:r w:rsidRPr="00530094">
        <w:rPr>
          <w:rFonts w:ascii="楷体" w:eastAsia="楷体" w:hAnsi="楷体" w:hint="eastAsia"/>
          <w:color w:val="000000"/>
          <w:szCs w:val="21"/>
        </w:rPr>
        <w:t>帝国</w:t>
      </w:r>
      <w:r>
        <w:rPr>
          <w:rFonts w:ascii="楷体" w:eastAsia="楷体" w:hAnsi="楷体" w:hint="eastAsia"/>
          <w:color w:val="000000"/>
          <w:szCs w:val="21"/>
        </w:rPr>
        <w:t>的</w:t>
      </w:r>
      <w:r w:rsidRPr="00530094">
        <w:rPr>
          <w:rFonts w:ascii="楷体" w:eastAsia="楷体" w:hAnsi="楷体" w:hint="eastAsia"/>
          <w:color w:val="000000"/>
          <w:szCs w:val="21"/>
        </w:rPr>
        <w:t>野心。斯图塔德笔锋犀利，叙事充满戏剧张力，同时</w:t>
      </w:r>
      <w:r>
        <w:rPr>
          <w:rFonts w:ascii="楷体" w:eastAsia="楷体" w:hAnsi="楷体" w:hint="eastAsia"/>
          <w:color w:val="000000"/>
          <w:szCs w:val="21"/>
        </w:rPr>
        <w:t>文字</w:t>
      </w:r>
      <w:r w:rsidRPr="00530094">
        <w:rPr>
          <w:rFonts w:ascii="楷体" w:eastAsia="楷体" w:hAnsi="楷体" w:hint="eastAsia"/>
          <w:color w:val="000000"/>
          <w:szCs w:val="21"/>
        </w:rPr>
        <w:t>又建立在扎实的研究基础之上，将伯里克利时代的权力博弈、苏格拉底之</w:t>
      </w:r>
      <w:proofErr w:type="gramStart"/>
      <w:r w:rsidRPr="00530094">
        <w:rPr>
          <w:rFonts w:ascii="楷体" w:eastAsia="楷体" w:hAnsi="楷体" w:hint="eastAsia"/>
          <w:color w:val="000000"/>
          <w:szCs w:val="21"/>
        </w:rPr>
        <w:t>死及其</w:t>
      </w:r>
      <w:proofErr w:type="gramEnd"/>
      <w:r w:rsidRPr="00530094">
        <w:rPr>
          <w:rFonts w:ascii="楷体" w:eastAsia="楷体" w:hAnsi="楷体" w:hint="eastAsia"/>
          <w:color w:val="000000"/>
          <w:szCs w:val="21"/>
        </w:rPr>
        <w:t>后续动荡写得扣人心弦。从神圣仪式到政治修辞，《傲慢</w:t>
      </w:r>
      <w:r>
        <w:rPr>
          <w:rFonts w:ascii="楷体" w:eastAsia="楷体" w:hAnsi="楷体" w:hint="eastAsia"/>
          <w:color w:val="000000"/>
          <w:szCs w:val="21"/>
        </w:rPr>
        <w:t>的雅典</w:t>
      </w:r>
      <w:r w:rsidRPr="00530094">
        <w:rPr>
          <w:rFonts w:ascii="楷体" w:eastAsia="楷体" w:hAnsi="楷体" w:hint="eastAsia"/>
          <w:color w:val="000000"/>
          <w:szCs w:val="21"/>
        </w:rPr>
        <w:t>》揭示了雅典如何在脆弱而不稳的根基上塑造自己的历史形象——而这，正是它在今天依然发人深省的原因。</w:t>
      </w:r>
    </w:p>
    <w:p w14:paraId="6C874B5E" w14:textId="77777777" w:rsidR="004C74CD" w:rsidRDefault="004C74CD" w:rsidP="004C74CD">
      <w:pPr>
        <w:rPr>
          <w:color w:val="000000"/>
          <w:szCs w:val="21"/>
        </w:rPr>
      </w:pPr>
    </w:p>
    <w:p w14:paraId="5679D1E4" w14:textId="459A0543" w:rsidR="005F515C" w:rsidRDefault="005F515C" w:rsidP="005F515C">
      <w:pPr>
        <w:jc w:val="center"/>
        <w:rPr>
          <w:color w:val="000000"/>
          <w:szCs w:val="21"/>
        </w:rPr>
      </w:pPr>
      <w:r>
        <w:rPr>
          <w:rFonts w:hint="eastAsia"/>
          <w:color w:val="000000"/>
          <w:szCs w:val="21"/>
        </w:rPr>
        <w:t>【</w:t>
      </w:r>
      <w:r w:rsidRPr="005F515C">
        <w:rPr>
          <w:rFonts w:hint="eastAsia"/>
          <w:color w:val="000000"/>
          <w:szCs w:val="21"/>
        </w:rPr>
        <w:t>卖点</w:t>
      </w:r>
      <w:r>
        <w:rPr>
          <w:rFonts w:hint="eastAsia"/>
          <w:color w:val="000000"/>
          <w:szCs w:val="21"/>
        </w:rPr>
        <w:t>】</w:t>
      </w:r>
    </w:p>
    <w:p w14:paraId="3C76DFC1" w14:textId="77777777" w:rsidR="005F515C" w:rsidRDefault="005F515C" w:rsidP="004C74CD">
      <w:pPr>
        <w:rPr>
          <w:color w:val="000000"/>
          <w:szCs w:val="21"/>
        </w:rPr>
      </w:pPr>
    </w:p>
    <w:p w14:paraId="72D9D3AF" w14:textId="2C6AF0E3" w:rsidR="005F515C" w:rsidRPr="005F515C" w:rsidRDefault="005F515C" w:rsidP="005F515C">
      <w:pPr>
        <w:ind w:firstLineChars="200" w:firstLine="420"/>
        <w:rPr>
          <w:rFonts w:hint="eastAsia"/>
          <w:color w:val="000000"/>
          <w:szCs w:val="21"/>
        </w:rPr>
      </w:pPr>
      <w:r>
        <w:rPr>
          <w:rFonts w:hint="eastAsia"/>
          <w:color w:val="000000"/>
          <w:szCs w:val="21"/>
        </w:rPr>
        <w:t>·</w:t>
      </w:r>
      <w:r w:rsidRPr="005F515C">
        <w:rPr>
          <w:rFonts w:hint="eastAsia"/>
          <w:b/>
          <w:bCs/>
          <w:color w:val="000000"/>
          <w:szCs w:val="21"/>
        </w:rPr>
        <w:t>打破“荣耀雅典”的经典想象</w:t>
      </w:r>
      <w:r w:rsidRPr="005F515C">
        <w:rPr>
          <w:rFonts w:hint="eastAsia"/>
          <w:color w:val="000000"/>
          <w:szCs w:val="21"/>
        </w:rPr>
        <w:t>：这本书不把雅典写成一座理所当然伟大的文明圣城，而是写成一座在战争、瘟疫、宗教焦虑与内部裂痕中勉强维持自我神话的城市，</w:t>
      </w:r>
      <w:r>
        <w:rPr>
          <w:rFonts w:hint="eastAsia"/>
          <w:color w:val="000000"/>
          <w:szCs w:val="21"/>
        </w:rPr>
        <w:t>将</w:t>
      </w:r>
      <w:r w:rsidRPr="005F515C">
        <w:rPr>
          <w:rFonts w:hint="eastAsia"/>
          <w:color w:val="000000"/>
          <w:szCs w:val="21"/>
        </w:rPr>
        <w:t>强烈刷新读者对</w:t>
      </w:r>
      <w:r>
        <w:rPr>
          <w:rFonts w:hint="eastAsia"/>
          <w:color w:val="000000"/>
          <w:szCs w:val="21"/>
        </w:rPr>
        <w:t>古</w:t>
      </w:r>
      <w:r w:rsidRPr="005F515C">
        <w:rPr>
          <w:rFonts w:hint="eastAsia"/>
          <w:color w:val="000000"/>
          <w:szCs w:val="21"/>
        </w:rPr>
        <w:t>雅典的既定印象。</w:t>
      </w:r>
    </w:p>
    <w:p w14:paraId="7AE8E05F" w14:textId="77777777" w:rsidR="005F515C" w:rsidRPr="005F515C" w:rsidRDefault="005F515C" w:rsidP="005F515C">
      <w:pPr>
        <w:rPr>
          <w:color w:val="000000"/>
          <w:szCs w:val="21"/>
        </w:rPr>
      </w:pPr>
    </w:p>
    <w:p w14:paraId="299AD9E3" w14:textId="6EF2FD36" w:rsidR="005F515C" w:rsidRPr="005F515C" w:rsidRDefault="005F515C" w:rsidP="005F515C">
      <w:pPr>
        <w:ind w:firstLineChars="200" w:firstLine="420"/>
        <w:rPr>
          <w:rFonts w:hint="eastAsia"/>
          <w:color w:val="000000"/>
          <w:szCs w:val="21"/>
        </w:rPr>
      </w:pPr>
      <w:r>
        <w:rPr>
          <w:rFonts w:hint="eastAsia"/>
          <w:color w:val="000000"/>
          <w:szCs w:val="21"/>
        </w:rPr>
        <w:t>·</w:t>
      </w:r>
      <w:r w:rsidRPr="005F515C">
        <w:rPr>
          <w:rFonts w:hint="eastAsia"/>
          <w:b/>
          <w:bCs/>
          <w:color w:val="000000"/>
          <w:szCs w:val="21"/>
        </w:rPr>
        <w:t>把帕特农神庙从“艺术奇迹”还原为“政治工程”</w:t>
      </w:r>
      <w:r w:rsidRPr="005F515C">
        <w:rPr>
          <w:rFonts w:hint="eastAsia"/>
          <w:color w:val="000000"/>
          <w:szCs w:val="21"/>
        </w:rPr>
        <w:t>：作者反复强调，帕特</w:t>
      </w:r>
      <w:proofErr w:type="gramStart"/>
      <w:r w:rsidRPr="005F515C">
        <w:rPr>
          <w:rFonts w:hint="eastAsia"/>
          <w:color w:val="000000"/>
          <w:szCs w:val="21"/>
        </w:rPr>
        <w:t>农及其</w:t>
      </w:r>
      <w:proofErr w:type="gramEnd"/>
      <w:r w:rsidRPr="005F515C">
        <w:rPr>
          <w:rFonts w:hint="eastAsia"/>
          <w:color w:val="000000"/>
          <w:szCs w:val="21"/>
        </w:rPr>
        <w:t>雕塑并非单纯出于虔敬或审美而建，而是被用来投射雅典的权力、正当化帝国扩张，并塑造公民共同体的自我形象，这个角度很有颠覆性。</w:t>
      </w:r>
    </w:p>
    <w:p w14:paraId="0DFBE0EB" w14:textId="77777777" w:rsidR="005F515C" w:rsidRDefault="005F515C" w:rsidP="005F515C">
      <w:pPr>
        <w:rPr>
          <w:color w:val="000000"/>
          <w:szCs w:val="21"/>
        </w:rPr>
      </w:pPr>
    </w:p>
    <w:p w14:paraId="071EFDDD" w14:textId="3D30E3A2" w:rsidR="005F515C" w:rsidRDefault="005F515C" w:rsidP="005F515C">
      <w:pPr>
        <w:ind w:firstLineChars="200" w:firstLine="420"/>
        <w:rPr>
          <w:color w:val="000000"/>
          <w:szCs w:val="21"/>
        </w:rPr>
      </w:pPr>
      <w:r>
        <w:rPr>
          <w:rFonts w:hint="eastAsia"/>
          <w:color w:val="000000"/>
          <w:szCs w:val="21"/>
        </w:rPr>
        <w:lastRenderedPageBreak/>
        <w:t>·</w:t>
      </w:r>
      <w:r w:rsidRPr="005F515C">
        <w:rPr>
          <w:rFonts w:hint="eastAsia"/>
          <w:b/>
          <w:bCs/>
          <w:color w:val="000000"/>
          <w:szCs w:val="21"/>
        </w:rPr>
        <w:t>借</w:t>
      </w:r>
      <w:r>
        <w:rPr>
          <w:rFonts w:hint="eastAsia"/>
          <w:b/>
          <w:bCs/>
          <w:color w:val="000000"/>
          <w:szCs w:val="21"/>
        </w:rPr>
        <w:t>一座</w:t>
      </w:r>
      <w:r w:rsidRPr="005F515C">
        <w:rPr>
          <w:rFonts w:hint="eastAsia"/>
          <w:b/>
          <w:bCs/>
          <w:color w:val="000000"/>
          <w:szCs w:val="21"/>
        </w:rPr>
        <w:t>建筑重写一部雅典兴衰史</w:t>
      </w:r>
      <w:r w:rsidRPr="005F515C">
        <w:rPr>
          <w:rFonts w:hint="eastAsia"/>
          <w:color w:val="000000"/>
          <w:szCs w:val="21"/>
        </w:rPr>
        <w:t>：书里把神话、宗教仪式、民主政治、公共建筑、战争危机和文化冲突编织在一起，让帕特</w:t>
      </w:r>
      <w:proofErr w:type="gramStart"/>
      <w:r w:rsidRPr="005F515C">
        <w:rPr>
          <w:rFonts w:hint="eastAsia"/>
          <w:color w:val="000000"/>
          <w:szCs w:val="21"/>
        </w:rPr>
        <w:t>农成为</w:t>
      </w:r>
      <w:proofErr w:type="gramEnd"/>
      <w:r w:rsidRPr="005F515C">
        <w:rPr>
          <w:rFonts w:hint="eastAsia"/>
          <w:color w:val="000000"/>
          <w:szCs w:val="21"/>
        </w:rPr>
        <w:t>理解雅典如何崛起、如何失衡、又如何走向危机的核心入口。</w:t>
      </w:r>
    </w:p>
    <w:p w14:paraId="0268A2B9" w14:textId="77777777" w:rsidR="005F515C" w:rsidRDefault="005F515C" w:rsidP="004C74CD">
      <w:pPr>
        <w:rPr>
          <w:rFonts w:hint="eastAsia"/>
          <w:color w:val="000000"/>
          <w:szCs w:val="21"/>
        </w:rPr>
      </w:pPr>
    </w:p>
    <w:p w14:paraId="0B923F5E" w14:textId="7A1BE663" w:rsidR="004C74CD" w:rsidRDefault="004C74CD" w:rsidP="004C74CD">
      <w:pPr>
        <w:jc w:val="center"/>
        <w:rPr>
          <w:rFonts w:hint="eastAsia"/>
          <w:color w:val="000000"/>
          <w:szCs w:val="21"/>
        </w:rPr>
      </w:pPr>
      <w:r>
        <w:rPr>
          <w:rFonts w:hint="eastAsia"/>
          <w:color w:val="000000"/>
          <w:szCs w:val="21"/>
        </w:rPr>
        <w:t>***</w:t>
      </w:r>
    </w:p>
    <w:p w14:paraId="7BBED6CC" w14:textId="77777777" w:rsidR="004C74CD" w:rsidRPr="004C74CD" w:rsidRDefault="004C74CD" w:rsidP="004C74CD">
      <w:pPr>
        <w:rPr>
          <w:rFonts w:hint="eastAsia"/>
          <w:color w:val="000000"/>
          <w:szCs w:val="21"/>
        </w:rPr>
      </w:pPr>
    </w:p>
    <w:p w14:paraId="1D6349BD" w14:textId="6DAB2644" w:rsidR="004C74CD" w:rsidRPr="004C74CD" w:rsidRDefault="004C74CD" w:rsidP="004C74CD">
      <w:pPr>
        <w:ind w:firstLineChars="200" w:firstLine="420"/>
        <w:rPr>
          <w:rFonts w:hint="eastAsia"/>
          <w:color w:val="000000"/>
          <w:szCs w:val="21"/>
        </w:rPr>
      </w:pPr>
      <w:r w:rsidRPr="004C74CD">
        <w:rPr>
          <w:rFonts w:hint="eastAsia"/>
          <w:color w:val="000000"/>
          <w:szCs w:val="21"/>
        </w:rPr>
        <w:t>公元前</w:t>
      </w:r>
      <w:r w:rsidRPr="004C74CD">
        <w:rPr>
          <w:rFonts w:hint="eastAsia"/>
          <w:color w:val="000000"/>
          <w:szCs w:val="21"/>
        </w:rPr>
        <w:t>5</w:t>
      </w:r>
      <w:r w:rsidRPr="004C74CD">
        <w:rPr>
          <w:rFonts w:hint="eastAsia"/>
          <w:color w:val="000000"/>
          <w:szCs w:val="21"/>
        </w:rPr>
        <w:t>世纪的伯里克利时代，常被称作雅典的“黄金时代”。哲学、艺术与建筑在这一时期蓬勃发展，一项雄心勃勃的建筑计划也随之展开，而</w:t>
      </w:r>
      <w:r w:rsidR="00AB5DF9">
        <w:rPr>
          <w:rFonts w:hint="eastAsia"/>
          <w:color w:val="000000"/>
          <w:szCs w:val="21"/>
        </w:rPr>
        <w:t>帕</w:t>
      </w:r>
      <w:proofErr w:type="gramStart"/>
      <w:r w:rsidR="00AB5DF9">
        <w:rPr>
          <w:rFonts w:hint="eastAsia"/>
          <w:color w:val="000000"/>
          <w:szCs w:val="21"/>
        </w:rPr>
        <w:t>特</w:t>
      </w:r>
      <w:proofErr w:type="gramEnd"/>
      <w:r w:rsidR="00AB5DF9">
        <w:rPr>
          <w:rFonts w:hint="eastAsia"/>
          <w:color w:val="000000"/>
          <w:szCs w:val="21"/>
        </w:rPr>
        <w:t>农神庙</w:t>
      </w:r>
      <w:r w:rsidRPr="004C74CD">
        <w:rPr>
          <w:rFonts w:hint="eastAsia"/>
          <w:color w:val="000000"/>
          <w:szCs w:val="21"/>
        </w:rPr>
        <w:t>正是其中最耀眼的核心。然而，大卫·斯图塔德在这部生动而犀利的历史著作中指出，这座看似走向辉煌巅峰的城市，事实上却深陷冲突与矛盾之中。雅典名义上是民主政体，却统治着一个带有强权色彩的帝国；而对伯里克利及其同道而言，</w:t>
      </w:r>
      <w:r w:rsidR="00AB5DF9">
        <w:rPr>
          <w:rFonts w:hint="eastAsia"/>
          <w:color w:val="000000"/>
          <w:szCs w:val="21"/>
        </w:rPr>
        <w:t>帕</w:t>
      </w:r>
      <w:proofErr w:type="gramStart"/>
      <w:r w:rsidR="00AB5DF9">
        <w:rPr>
          <w:rFonts w:hint="eastAsia"/>
          <w:color w:val="000000"/>
          <w:szCs w:val="21"/>
        </w:rPr>
        <w:t>特</w:t>
      </w:r>
      <w:proofErr w:type="gramEnd"/>
      <w:r w:rsidR="00AB5DF9">
        <w:rPr>
          <w:rFonts w:hint="eastAsia"/>
          <w:color w:val="000000"/>
          <w:szCs w:val="21"/>
        </w:rPr>
        <w:t>农神庙</w:t>
      </w:r>
      <w:r w:rsidRPr="004C74CD">
        <w:rPr>
          <w:rFonts w:hint="eastAsia"/>
          <w:color w:val="000000"/>
          <w:szCs w:val="21"/>
        </w:rPr>
        <w:t>与其说是宗教圣地，不如说是一件政治宣传工具。其雕塑所传递的信息近乎在宣称：雅典人深受众神眷顾，几乎拥有</w:t>
      </w:r>
      <w:proofErr w:type="gramStart"/>
      <w:r w:rsidRPr="004C74CD">
        <w:rPr>
          <w:rFonts w:hint="eastAsia"/>
          <w:color w:val="000000"/>
          <w:szCs w:val="21"/>
        </w:rPr>
        <w:t>神一般</w:t>
      </w:r>
      <w:proofErr w:type="gramEnd"/>
      <w:r w:rsidRPr="004C74CD">
        <w:rPr>
          <w:rFonts w:hint="eastAsia"/>
          <w:color w:val="000000"/>
          <w:szCs w:val="21"/>
        </w:rPr>
        <w:t>的地位——而在许多希腊人看来，这正是一种傲慢。</w:t>
      </w:r>
    </w:p>
    <w:p w14:paraId="0510A36B" w14:textId="77777777" w:rsidR="004C74CD" w:rsidRPr="004C74CD" w:rsidRDefault="004C74CD" w:rsidP="004C74CD">
      <w:pPr>
        <w:ind w:firstLineChars="200" w:firstLine="420"/>
        <w:rPr>
          <w:color w:val="000000"/>
          <w:szCs w:val="21"/>
        </w:rPr>
      </w:pPr>
    </w:p>
    <w:p w14:paraId="6A59E57C" w14:textId="2F3A14EF" w:rsidR="004C74CD" w:rsidRPr="004C74CD" w:rsidRDefault="004C74CD" w:rsidP="004C74CD">
      <w:pPr>
        <w:ind w:firstLineChars="200" w:firstLine="420"/>
        <w:rPr>
          <w:rFonts w:hint="eastAsia"/>
          <w:color w:val="000000"/>
          <w:szCs w:val="21"/>
        </w:rPr>
      </w:pPr>
      <w:r w:rsidRPr="004C74CD">
        <w:rPr>
          <w:rFonts w:hint="eastAsia"/>
          <w:color w:val="000000"/>
          <w:szCs w:val="21"/>
        </w:rPr>
        <w:t>当一切顺遂时，雅典的民主似乎运转良好、蒸蒸日上。但就在</w:t>
      </w:r>
      <w:r w:rsidR="00AB5DF9">
        <w:rPr>
          <w:rFonts w:hint="eastAsia"/>
          <w:color w:val="000000"/>
          <w:szCs w:val="21"/>
        </w:rPr>
        <w:t>帕</w:t>
      </w:r>
      <w:proofErr w:type="gramStart"/>
      <w:r w:rsidR="00AB5DF9">
        <w:rPr>
          <w:rFonts w:hint="eastAsia"/>
          <w:color w:val="000000"/>
          <w:szCs w:val="21"/>
        </w:rPr>
        <w:t>特</w:t>
      </w:r>
      <w:proofErr w:type="gramEnd"/>
      <w:r w:rsidR="00AB5DF9">
        <w:rPr>
          <w:rFonts w:hint="eastAsia"/>
          <w:color w:val="000000"/>
          <w:szCs w:val="21"/>
        </w:rPr>
        <w:t>农神庙</w:t>
      </w:r>
      <w:r w:rsidRPr="004C74CD">
        <w:rPr>
          <w:rFonts w:hint="eastAsia"/>
          <w:color w:val="000000"/>
          <w:szCs w:val="21"/>
        </w:rPr>
        <w:t>落成仅一年后，雅典便与斯巴达爆发战争；瘟疫夺走了三分之一人口的生命，连伯里克利本人也未能幸免；紧接着，地震又摧毁了城中大片建筑。在这场仿佛来自神明报应的灾厄之后，民众对那些被指控动摇国家宗教根基之人的愤怒日益高涨，最终甚至发展到以处死苏格拉底来“平息众怒”。</w:t>
      </w:r>
    </w:p>
    <w:p w14:paraId="15C5A6EF" w14:textId="77777777" w:rsidR="004C74CD" w:rsidRPr="004C74CD" w:rsidRDefault="004C74CD" w:rsidP="004C74CD">
      <w:pPr>
        <w:ind w:firstLineChars="200" w:firstLine="420"/>
        <w:rPr>
          <w:color w:val="000000"/>
          <w:szCs w:val="21"/>
        </w:rPr>
      </w:pPr>
    </w:p>
    <w:p w14:paraId="56A69718" w14:textId="6A7D8322" w:rsidR="004209F2" w:rsidRPr="004209F2" w:rsidRDefault="004C74CD" w:rsidP="004C74CD">
      <w:pPr>
        <w:ind w:firstLineChars="200" w:firstLine="420"/>
        <w:rPr>
          <w:color w:val="000000"/>
          <w:szCs w:val="21"/>
        </w:rPr>
      </w:pPr>
      <w:r w:rsidRPr="004C74CD">
        <w:rPr>
          <w:rFonts w:hint="eastAsia"/>
          <w:color w:val="000000"/>
          <w:szCs w:val="21"/>
        </w:rPr>
        <w:t>在《</w:t>
      </w:r>
      <w:r w:rsidR="00530094">
        <w:rPr>
          <w:rFonts w:hint="eastAsia"/>
          <w:color w:val="000000"/>
          <w:szCs w:val="21"/>
        </w:rPr>
        <w:t>傲慢的雅典</w:t>
      </w:r>
      <w:r w:rsidRPr="004C74CD">
        <w:rPr>
          <w:rFonts w:hint="eastAsia"/>
          <w:color w:val="000000"/>
          <w:szCs w:val="21"/>
        </w:rPr>
        <w:t>》中，斯图塔德塑造了多位极具戏剧张力的历史人物：雕刻出宏伟雅典</w:t>
      </w:r>
      <w:proofErr w:type="gramStart"/>
      <w:r w:rsidRPr="004C74CD">
        <w:rPr>
          <w:rFonts w:hint="eastAsia"/>
          <w:color w:val="000000"/>
          <w:szCs w:val="21"/>
        </w:rPr>
        <w:t>娜</w:t>
      </w:r>
      <w:proofErr w:type="gramEnd"/>
      <w:r w:rsidRPr="004C74CD">
        <w:rPr>
          <w:rFonts w:hint="eastAsia"/>
          <w:color w:val="000000"/>
          <w:szCs w:val="21"/>
        </w:rPr>
        <w:t>神像的菲狄亚斯，最终却因</w:t>
      </w:r>
      <w:proofErr w:type="gramStart"/>
      <w:r w:rsidRPr="004C74CD">
        <w:rPr>
          <w:rFonts w:hint="eastAsia"/>
          <w:color w:val="000000"/>
          <w:szCs w:val="21"/>
        </w:rPr>
        <w:t>渎</w:t>
      </w:r>
      <w:proofErr w:type="gramEnd"/>
      <w:r w:rsidRPr="004C74CD">
        <w:rPr>
          <w:rFonts w:hint="eastAsia"/>
          <w:color w:val="000000"/>
          <w:szCs w:val="21"/>
        </w:rPr>
        <w:t>神指控而身败名裂；一手打造雅典海军的地米斯托克利，最后却客死异乡；还有那个放纵张扬、反复无常的阿尔喀比亚德，他极端膨胀的自我，也加速了城邦的败亡。斯图塔德清楚表明，要真正理解</w:t>
      </w:r>
      <w:r w:rsidR="00AB5DF9">
        <w:rPr>
          <w:rFonts w:hint="eastAsia"/>
          <w:color w:val="000000"/>
          <w:szCs w:val="21"/>
        </w:rPr>
        <w:t>帕</w:t>
      </w:r>
      <w:proofErr w:type="gramStart"/>
      <w:r w:rsidR="00AB5DF9">
        <w:rPr>
          <w:rFonts w:hint="eastAsia"/>
          <w:color w:val="000000"/>
          <w:szCs w:val="21"/>
        </w:rPr>
        <w:t>特</w:t>
      </w:r>
      <w:proofErr w:type="gramEnd"/>
      <w:r w:rsidR="00AB5DF9">
        <w:rPr>
          <w:rFonts w:hint="eastAsia"/>
          <w:color w:val="000000"/>
          <w:szCs w:val="21"/>
        </w:rPr>
        <w:t>农神庙</w:t>
      </w:r>
      <w:r w:rsidRPr="004C74CD">
        <w:rPr>
          <w:rFonts w:hint="eastAsia"/>
          <w:color w:val="000000"/>
          <w:szCs w:val="21"/>
        </w:rPr>
        <w:t>，理解建造它的雅典，我们就必须看到这座城邦内部不同家族、</w:t>
      </w:r>
      <w:proofErr w:type="gramStart"/>
      <w:r w:rsidRPr="004C74CD">
        <w:rPr>
          <w:rFonts w:hint="eastAsia"/>
          <w:color w:val="000000"/>
          <w:szCs w:val="21"/>
        </w:rPr>
        <w:t>代际与社会</w:t>
      </w:r>
      <w:proofErr w:type="gramEnd"/>
      <w:r w:rsidRPr="004C74CD">
        <w:rPr>
          <w:rFonts w:hint="eastAsia"/>
          <w:color w:val="000000"/>
          <w:szCs w:val="21"/>
        </w:rPr>
        <w:t>阶层之间长期累积的紧张关系。正是这些彼此竞争、彼此冲突的世界观，最终将雅典推向了无法调和的分裂。</w:t>
      </w:r>
    </w:p>
    <w:p w14:paraId="4FFF4CBC" w14:textId="77777777" w:rsidR="00E71A35" w:rsidRDefault="00E71A35">
      <w:pPr>
        <w:rPr>
          <w:b/>
          <w:color w:val="000000"/>
        </w:rPr>
      </w:pPr>
    </w:p>
    <w:p w14:paraId="102F9A0C" w14:textId="007DFF05" w:rsidR="004209F2" w:rsidRDefault="004209F2">
      <w:pPr>
        <w:rPr>
          <w:b/>
          <w:color w:val="000000"/>
        </w:rPr>
      </w:pPr>
    </w:p>
    <w:p w14:paraId="0D35785B" w14:textId="715E8926" w:rsidR="004209F2" w:rsidRPr="004209F2" w:rsidRDefault="004209F2" w:rsidP="004209F2">
      <w:pPr>
        <w:spacing w:line="280" w:lineRule="exact"/>
        <w:rPr>
          <w:b/>
          <w:szCs w:val="21"/>
        </w:rPr>
      </w:pPr>
      <w:r w:rsidRPr="004209F2">
        <w:rPr>
          <w:b/>
          <w:szCs w:val="21"/>
        </w:rPr>
        <w:t>作者简介：</w:t>
      </w:r>
    </w:p>
    <w:p w14:paraId="57570529" w14:textId="7CAD2606" w:rsidR="004209F2" w:rsidRPr="004209F2" w:rsidRDefault="004C74CD" w:rsidP="004209F2">
      <w:pPr>
        <w:spacing w:line="280" w:lineRule="exact"/>
        <w:rPr>
          <w:b/>
          <w:szCs w:val="21"/>
        </w:rPr>
      </w:pPr>
      <w:r>
        <w:rPr>
          <w:noProof/>
        </w:rPr>
        <w:drawing>
          <wp:anchor distT="0" distB="0" distL="114300" distR="114300" simplePos="0" relativeHeight="251658240" behindDoc="0" locked="0" layoutInCell="1" allowOverlap="1" wp14:anchorId="0A69DE14" wp14:editId="3A99D638">
            <wp:simplePos x="0" y="0"/>
            <wp:positionH relativeFrom="margin">
              <wp:posOffset>-635</wp:posOffset>
            </wp:positionH>
            <wp:positionV relativeFrom="paragraph">
              <wp:posOffset>117475</wp:posOffset>
            </wp:positionV>
            <wp:extent cx="1332865" cy="2000250"/>
            <wp:effectExtent l="0" t="0" r="635" b="0"/>
            <wp:wrapSquare wrapText="bothSides"/>
            <wp:docPr id="136586621" name="图片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2865" cy="200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205D24" w14:textId="3102C914" w:rsidR="004209F2" w:rsidRPr="004209F2" w:rsidRDefault="004C74CD" w:rsidP="004C74CD">
      <w:pPr>
        <w:ind w:firstLineChars="200" w:firstLine="422"/>
        <w:rPr>
          <w:b/>
          <w:color w:val="000000"/>
        </w:rPr>
      </w:pPr>
      <w:r w:rsidRPr="004C74CD">
        <w:rPr>
          <w:rFonts w:hint="eastAsia"/>
          <w:b/>
          <w:bCs/>
          <w:color w:val="000000"/>
          <w:szCs w:val="21"/>
          <w:lang w:val="en"/>
        </w:rPr>
        <w:t>大卫·斯图塔德（</w:t>
      </w:r>
      <w:r w:rsidR="00530094" w:rsidRPr="004C74CD">
        <w:rPr>
          <w:rFonts w:hint="eastAsia"/>
          <w:b/>
          <w:bCs/>
          <w:color w:val="000000"/>
          <w:szCs w:val="21"/>
          <w:lang w:val="en"/>
        </w:rPr>
        <w:t>David Stuttard</w:t>
      </w:r>
      <w:r w:rsidRPr="004C74CD">
        <w:rPr>
          <w:rFonts w:hint="eastAsia"/>
          <w:b/>
          <w:bCs/>
          <w:color w:val="000000"/>
          <w:szCs w:val="21"/>
          <w:lang w:val="en"/>
        </w:rPr>
        <w:t>）</w:t>
      </w:r>
      <w:r w:rsidRPr="004C74CD">
        <w:rPr>
          <w:rFonts w:hint="eastAsia"/>
          <w:color w:val="000000"/>
          <w:szCs w:val="21"/>
          <w:lang w:val="en"/>
        </w:rPr>
        <w:t>是一位历史学家、翻译家和戏剧工作者。他著有广受好评的“古典雅典三部曲”——</w:t>
      </w:r>
      <w:r w:rsidRPr="004C74CD">
        <w:rPr>
          <w:rFonts w:hint="eastAsia"/>
          <w:i/>
          <w:iCs/>
          <w:color w:val="000000"/>
          <w:szCs w:val="21"/>
          <w:lang w:val="en"/>
        </w:rPr>
        <w:t>Phoenix</w:t>
      </w:r>
      <w:r w:rsidRPr="004C74CD">
        <w:rPr>
          <w:rFonts w:hint="eastAsia"/>
          <w:color w:val="000000"/>
          <w:szCs w:val="21"/>
          <w:lang w:val="en"/>
        </w:rPr>
        <w:t>、</w:t>
      </w:r>
      <w:r w:rsidRPr="004C74CD">
        <w:rPr>
          <w:rFonts w:hint="eastAsia"/>
          <w:i/>
          <w:iCs/>
          <w:color w:val="000000"/>
          <w:szCs w:val="21"/>
          <w:lang w:val="en"/>
        </w:rPr>
        <w:t>Hubris</w:t>
      </w:r>
      <w:r w:rsidRPr="004C74CD">
        <w:rPr>
          <w:rFonts w:hint="eastAsia"/>
          <w:color w:val="000000"/>
          <w:szCs w:val="21"/>
          <w:lang w:val="en"/>
        </w:rPr>
        <w:t xml:space="preserve"> </w:t>
      </w:r>
      <w:r w:rsidRPr="004C74CD">
        <w:rPr>
          <w:rFonts w:hint="eastAsia"/>
          <w:color w:val="000000"/>
          <w:szCs w:val="21"/>
          <w:lang w:val="en"/>
        </w:rPr>
        <w:t>和</w:t>
      </w:r>
      <w:r w:rsidRPr="004C74CD">
        <w:rPr>
          <w:rFonts w:hint="eastAsia"/>
          <w:i/>
          <w:iCs/>
          <w:color w:val="000000"/>
          <w:szCs w:val="21"/>
          <w:lang w:val="en"/>
        </w:rPr>
        <w:t>Nemesis</w:t>
      </w:r>
      <w:r w:rsidRPr="004C74CD">
        <w:rPr>
          <w:rFonts w:hint="eastAsia"/>
          <w:color w:val="000000"/>
          <w:szCs w:val="21"/>
          <w:lang w:val="en"/>
        </w:rPr>
        <w:t>，均由哈佛大学出版社出版，其中</w:t>
      </w:r>
      <w:r w:rsidRPr="004C74CD">
        <w:rPr>
          <w:rFonts w:hint="eastAsia"/>
          <w:i/>
          <w:iCs/>
          <w:color w:val="000000"/>
          <w:szCs w:val="21"/>
          <w:lang w:val="en"/>
        </w:rPr>
        <w:t>Phoenix</w:t>
      </w:r>
      <w:r w:rsidRPr="004C74CD">
        <w:rPr>
          <w:rFonts w:hint="eastAsia"/>
          <w:color w:val="000000"/>
          <w:szCs w:val="21"/>
          <w:lang w:val="en"/>
        </w:rPr>
        <w:t>曾入选《泰晤士报文学增刊》年度图书。除此之外，他还著有</w:t>
      </w:r>
      <w:r w:rsidRPr="004C74CD">
        <w:rPr>
          <w:rFonts w:hint="eastAsia"/>
          <w:i/>
          <w:iCs/>
          <w:color w:val="000000"/>
          <w:szCs w:val="21"/>
          <w:lang w:val="en"/>
        </w:rPr>
        <w:t>Power Games: Ritual and Rivalry at the Greek Olympics</w:t>
      </w:r>
      <w:r w:rsidRPr="004C74CD">
        <w:rPr>
          <w:rFonts w:hint="eastAsia"/>
          <w:color w:val="000000"/>
          <w:szCs w:val="21"/>
          <w:lang w:val="en"/>
        </w:rPr>
        <w:t>、</w:t>
      </w:r>
      <w:r w:rsidRPr="004C74CD">
        <w:rPr>
          <w:rFonts w:hint="eastAsia"/>
          <w:i/>
          <w:iCs/>
          <w:color w:val="000000"/>
          <w:szCs w:val="21"/>
          <w:lang w:val="en"/>
        </w:rPr>
        <w:t>Parthenon: Power and Politics on the Acropolis</w:t>
      </w:r>
      <w:r w:rsidRPr="004C74CD">
        <w:rPr>
          <w:rFonts w:hint="eastAsia"/>
          <w:color w:val="000000"/>
          <w:szCs w:val="21"/>
          <w:lang w:val="en"/>
        </w:rPr>
        <w:t>，并与人合著</w:t>
      </w:r>
      <w:r w:rsidRPr="004C74CD">
        <w:rPr>
          <w:rFonts w:hint="eastAsia"/>
          <w:i/>
          <w:iCs/>
          <w:color w:val="000000"/>
          <w:szCs w:val="21"/>
          <w:lang w:val="en"/>
        </w:rPr>
        <w:t>AD 410: The Year That Shook Rome</w:t>
      </w:r>
      <w:r w:rsidRPr="004C74CD">
        <w:rPr>
          <w:rFonts w:hint="eastAsia"/>
          <w:color w:val="000000"/>
          <w:szCs w:val="21"/>
          <w:lang w:val="en"/>
        </w:rPr>
        <w:t>（获《每日电讯报》“</w:t>
      </w:r>
      <w:r w:rsidRPr="004C74CD">
        <w:rPr>
          <w:rFonts w:hint="eastAsia"/>
          <w:color w:val="000000"/>
          <w:szCs w:val="21"/>
          <w:lang w:val="en"/>
        </w:rPr>
        <w:t>Top Read</w:t>
      </w:r>
      <w:r w:rsidRPr="004C74CD">
        <w:rPr>
          <w:rFonts w:hint="eastAsia"/>
          <w:color w:val="000000"/>
          <w:szCs w:val="21"/>
          <w:lang w:val="en"/>
        </w:rPr>
        <w:t>”推荐）和</w:t>
      </w:r>
      <w:r w:rsidRPr="00553B74">
        <w:rPr>
          <w:rFonts w:hint="eastAsia"/>
          <w:i/>
          <w:iCs/>
          <w:color w:val="000000"/>
          <w:szCs w:val="21"/>
          <w:lang w:val="en"/>
        </w:rPr>
        <w:t>31 BC: Antony, Cleopatra and the Fall of Egypt</w:t>
      </w:r>
      <w:r w:rsidRPr="004C74CD">
        <w:rPr>
          <w:rFonts w:hint="eastAsia"/>
          <w:color w:val="000000"/>
          <w:szCs w:val="21"/>
          <w:lang w:val="en"/>
        </w:rPr>
        <w:t>（均由大英博物馆出版社出版），以及</w:t>
      </w:r>
      <w:r w:rsidRPr="00553B74">
        <w:rPr>
          <w:rFonts w:hint="eastAsia"/>
          <w:i/>
          <w:iCs/>
          <w:color w:val="000000"/>
          <w:szCs w:val="21"/>
          <w:lang w:val="en"/>
        </w:rPr>
        <w:t>The Romans Who Shaped Britain</w:t>
      </w:r>
      <w:r w:rsidRPr="004C74CD">
        <w:rPr>
          <w:rFonts w:hint="eastAsia"/>
          <w:color w:val="000000"/>
          <w:szCs w:val="21"/>
          <w:lang w:val="en"/>
        </w:rPr>
        <w:t>（泰晤士与哈德逊出版社）。他经常在英国及地中海地区讲学，现为伦敦古德诺夫学院研究员。</w:t>
      </w:r>
    </w:p>
    <w:p w14:paraId="02A22BE3" w14:textId="3752A732" w:rsidR="004209F2" w:rsidRDefault="004209F2">
      <w:pPr>
        <w:rPr>
          <w:b/>
          <w:color w:val="000000"/>
        </w:rPr>
      </w:pPr>
    </w:p>
    <w:p w14:paraId="716F4C2F" w14:textId="77777777" w:rsidR="00553B74" w:rsidRDefault="00553B74">
      <w:pPr>
        <w:rPr>
          <w:b/>
          <w:color w:val="000000"/>
        </w:rPr>
      </w:pPr>
    </w:p>
    <w:p w14:paraId="5A3563E7" w14:textId="21DD3C9C" w:rsidR="00553B74" w:rsidRDefault="00553B74">
      <w:pPr>
        <w:rPr>
          <w:rFonts w:hint="eastAsia"/>
          <w:b/>
          <w:color w:val="000000"/>
        </w:rPr>
      </w:pPr>
      <w:r>
        <w:rPr>
          <w:rFonts w:hint="eastAsia"/>
          <w:b/>
          <w:color w:val="000000"/>
        </w:rPr>
        <w:t>媒体评价：</w:t>
      </w:r>
    </w:p>
    <w:p w14:paraId="11E85558" w14:textId="77777777" w:rsidR="004C74CD" w:rsidRDefault="004C74CD">
      <w:pPr>
        <w:rPr>
          <w:b/>
          <w:color w:val="000000"/>
        </w:rPr>
      </w:pPr>
    </w:p>
    <w:p w14:paraId="4BC55762" w14:textId="21E6DF03" w:rsidR="00553B74" w:rsidRPr="00553B74" w:rsidRDefault="00553B74" w:rsidP="00553B74">
      <w:pPr>
        <w:ind w:firstLineChars="200" w:firstLine="420"/>
        <w:rPr>
          <w:rFonts w:hint="eastAsia"/>
          <w:bCs/>
          <w:color w:val="000000"/>
        </w:rPr>
      </w:pPr>
      <w:bookmarkStart w:id="0" w:name="OLE_LINK4"/>
      <w:r w:rsidRPr="00553B74">
        <w:rPr>
          <w:rFonts w:hint="eastAsia"/>
          <w:bCs/>
          <w:color w:val="000000"/>
        </w:rPr>
        <w:t>“大卫·斯图塔德是当今最出色的古希腊政治与文化史普及者之一，也是研究公元前</w:t>
      </w:r>
      <w:r w:rsidRPr="00553B74">
        <w:rPr>
          <w:rFonts w:hint="eastAsia"/>
          <w:bCs/>
          <w:color w:val="000000"/>
        </w:rPr>
        <w:t>5</w:t>
      </w:r>
      <w:r w:rsidRPr="00553B74">
        <w:rPr>
          <w:rFonts w:hint="eastAsia"/>
          <w:bCs/>
          <w:color w:val="000000"/>
        </w:rPr>
        <w:t>世纪雅典卫城及</w:t>
      </w:r>
      <w:r w:rsidR="00AB5DF9">
        <w:rPr>
          <w:rFonts w:hint="eastAsia"/>
          <w:bCs/>
          <w:color w:val="000000"/>
        </w:rPr>
        <w:t>帕特农神庙</w:t>
      </w:r>
      <w:r w:rsidRPr="00553B74">
        <w:rPr>
          <w:rFonts w:hint="eastAsia"/>
          <w:bCs/>
          <w:color w:val="000000"/>
        </w:rPr>
        <w:t>建筑群的专家。在《傲慢</w:t>
      </w:r>
      <w:r w:rsidR="00530094">
        <w:rPr>
          <w:rFonts w:hint="eastAsia"/>
          <w:bCs/>
          <w:color w:val="000000"/>
        </w:rPr>
        <w:t>的雅典</w:t>
      </w:r>
      <w:r w:rsidRPr="00553B74">
        <w:rPr>
          <w:rFonts w:hint="eastAsia"/>
          <w:bCs/>
          <w:color w:val="000000"/>
        </w:rPr>
        <w:t>》中，他将这些长处融于一体，为我们写出了关于雅典如何在那个群星璀璨的世纪中塑造自身形象的最引人入胜的历史之一。那个时代有伯里克利、修昔底德、索福克勒斯，以及一整群熠熠生辉的思想家与创作者。”</w:t>
      </w:r>
    </w:p>
    <w:p w14:paraId="6CB62B2F" w14:textId="77777777" w:rsidR="00553B74" w:rsidRPr="00553B74" w:rsidRDefault="00553B74" w:rsidP="00553B74">
      <w:pPr>
        <w:jc w:val="right"/>
        <w:rPr>
          <w:rFonts w:hint="eastAsia"/>
          <w:bCs/>
          <w:color w:val="000000"/>
        </w:rPr>
      </w:pPr>
      <w:r w:rsidRPr="00553B74">
        <w:rPr>
          <w:rFonts w:hint="eastAsia"/>
          <w:bCs/>
          <w:color w:val="000000"/>
        </w:rPr>
        <w:t>——保罗·卡特利奇，《斯巴达人》作者</w:t>
      </w:r>
    </w:p>
    <w:p w14:paraId="23A38916" w14:textId="77777777" w:rsidR="00553B74" w:rsidRPr="00553B74" w:rsidRDefault="00553B74" w:rsidP="00553B74">
      <w:pPr>
        <w:rPr>
          <w:bCs/>
          <w:color w:val="000000"/>
        </w:rPr>
      </w:pPr>
    </w:p>
    <w:bookmarkEnd w:id="0"/>
    <w:p w14:paraId="53CED0C1" w14:textId="19478637" w:rsidR="00553B74" w:rsidRPr="00553B74" w:rsidRDefault="00553B74" w:rsidP="00553B74">
      <w:pPr>
        <w:ind w:firstLineChars="200" w:firstLine="420"/>
        <w:rPr>
          <w:rFonts w:hint="eastAsia"/>
          <w:bCs/>
          <w:color w:val="000000"/>
        </w:rPr>
      </w:pPr>
      <w:r w:rsidRPr="00553B74">
        <w:rPr>
          <w:rFonts w:hint="eastAsia"/>
          <w:bCs/>
          <w:color w:val="000000"/>
        </w:rPr>
        <w:t>“这是一本极精彩的书。公元前</w:t>
      </w:r>
      <w:r w:rsidRPr="00553B74">
        <w:rPr>
          <w:rFonts w:hint="eastAsia"/>
          <w:bCs/>
          <w:color w:val="000000"/>
        </w:rPr>
        <w:t>5</w:t>
      </w:r>
      <w:r w:rsidRPr="00553B74">
        <w:rPr>
          <w:rFonts w:hint="eastAsia"/>
          <w:bCs/>
          <w:color w:val="000000"/>
        </w:rPr>
        <w:t>世纪雅典的兴衰故事或许并不陌生，但大卫·斯图塔德是一位极具天赋的讲述者，而这一次，他讲出了一个不同寻常的版本。《傲慢》不仅是一部政治史和军事史，也是一部文化史：斯图塔德带领我们沉浸于雅典人的日常生活之中，展现</w:t>
      </w:r>
      <w:r w:rsidR="00AB5DF9">
        <w:rPr>
          <w:rFonts w:hint="eastAsia"/>
          <w:bCs/>
          <w:color w:val="000000"/>
        </w:rPr>
        <w:t>帕特农神庙</w:t>
      </w:r>
      <w:r w:rsidRPr="00553B74">
        <w:rPr>
          <w:rFonts w:hint="eastAsia"/>
          <w:bCs/>
          <w:color w:val="000000"/>
        </w:rPr>
        <w:t>以及其他纪念碑和艺术作品，如何在雅典人的野心、希望与恐惧之中获得意义。书中细节丰饶，文采闪耀，读来令人着迷。”</w:t>
      </w:r>
    </w:p>
    <w:p w14:paraId="402B6C0E" w14:textId="77777777" w:rsidR="00553B74" w:rsidRPr="00553B74" w:rsidRDefault="00553B74" w:rsidP="00553B74">
      <w:pPr>
        <w:jc w:val="right"/>
        <w:rPr>
          <w:rFonts w:hint="eastAsia"/>
          <w:bCs/>
          <w:color w:val="000000"/>
        </w:rPr>
      </w:pPr>
      <w:r w:rsidRPr="00553B74">
        <w:rPr>
          <w:rFonts w:hint="eastAsia"/>
          <w:bCs/>
          <w:color w:val="000000"/>
        </w:rPr>
        <w:t>——罗宾·沃特菲尔德，《创造者、征服者与公民》作者</w:t>
      </w:r>
    </w:p>
    <w:p w14:paraId="5CDD3D29" w14:textId="77777777" w:rsidR="00553B74" w:rsidRPr="00553B74" w:rsidRDefault="00553B74" w:rsidP="00553B74">
      <w:pPr>
        <w:rPr>
          <w:bCs/>
          <w:color w:val="000000"/>
        </w:rPr>
      </w:pPr>
    </w:p>
    <w:p w14:paraId="2E803333" w14:textId="57B70BD8" w:rsidR="00553B74" w:rsidRPr="00553B74" w:rsidRDefault="00553B74" w:rsidP="00553B74">
      <w:pPr>
        <w:ind w:firstLineChars="200" w:firstLine="420"/>
        <w:rPr>
          <w:rFonts w:hint="eastAsia"/>
          <w:bCs/>
          <w:color w:val="000000"/>
        </w:rPr>
      </w:pPr>
      <w:r w:rsidRPr="00553B74">
        <w:rPr>
          <w:rFonts w:hint="eastAsia"/>
          <w:bCs/>
          <w:color w:val="000000"/>
        </w:rPr>
        <w:t>“关于古典雅典的书并不少，但《傲慢</w:t>
      </w:r>
      <w:r w:rsidR="00530094">
        <w:rPr>
          <w:rFonts w:hint="eastAsia"/>
          <w:bCs/>
          <w:color w:val="000000"/>
        </w:rPr>
        <w:t>的雅典</w:t>
      </w:r>
      <w:r w:rsidRPr="00553B74">
        <w:rPr>
          <w:rFonts w:hint="eastAsia"/>
          <w:bCs/>
          <w:color w:val="000000"/>
        </w:rPr>
        <w:t>》在视野的开阔、叙述的可读性与整体的亲和力上都独树一帜。大卫·斯图塔德将政治、宗教、建筑、艺术与文学巧妙交织，凭借敏锐的想象力与深厚的学养，为这座‘众神之城’赋予了新的光彩。本书的一大优点，在于它会促使读者自行判断：雅典的毁灭究竟在多大程度上源于傲慢。若想理解这场人类最伟大实验之一何以走向悲剧，再没有比这更生动、更迷人的向导了。”</w:t>
      </w:r>
    </w:p>
    <w:p w14:paraId="0251018A" w14:textId="0738F530" w:rsidR="00553B74" w:rsidRPr="00553B74" w:rsidRDefault="00553B74" w:rsidP="00553B74">
      <w:pPr>
        <w:jc w:val="right"/>
        <w:rPr>
          <w:bCs/>
          <w:color w:val="000000"/>
        </w:rPr>
      </w:pPr>
      <w:r w:rsidRPr="00553B74">
        <w:rPr>
          <w:rFonts w:hint="eastAsia"/>
          <w:bCs/>
          <w:color w:val="000000"/>
        </w:rPr>
        <w:t>——罗伯特·加兰德，《人死后会怎样》作者</w:t>
      </w:r>
    </w:p>
    <w:p w14:paraId="4B2BFF63" w14:textId="77777777" w:rsidR="00553B74" w:rsidRDefault="00553B74">
      <w:pPr>
        <w:rPr>
          <w:b/>
          <w:color w:val="000000"/>
        </w:rPr>
      </w:pPr>
    </w:p>
    <w:p w14:paraId="22075E43" w14:textId="77777777" w:rsidR="00553B74" w:rsidRPr="004209F2" w:rsidRDefault="00553B74">
      <w:pPr>
        <w:rPr>
          <w:rFonts w:hint="eastAsia"/>
          <w:b/>
          <w:color w:val="000000"/>
        </w:rPr>
      </w:pPr>
    </w:p>
    <w:p w14:paraId="227A55F8" w14:textId="77777777" w:rsidR="00E94906" w:rsidRDefault="00C66A9F">
      <w:pPr>
        <w:shd w:val="clear" w:color="auto" w:fill="FFFFFF"/>
        <w:rPr>
          <w:color w:val="000000"/>
          <w:szCs w:val="21"/>
        </w:rPr>
      </w:pPr>
      <w:bookmarkStart w:id="1" w:name="OLE_LINK43"/>
      <w:bookmarkStart w:id="2" w:name="OLE_LINK38"/>
      <w:r>
        <w:rPr>
          <w:b/>
          <w:bCs/>
          <w:color w:val="000000"/>
          <w:szCs w:val="21"/>
        </w:rPr>
        <w:t>感谢您的阅读！</w:t>
      </w:r>
    </w:p>
    <w:p w14:paraId="4A40CEE8"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334E7386" w14:textId="77777777"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63B29BF7" w14:textId="3E7A419F"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56164D16" w14:textId="7451CE3C"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30983696" w14:textId="78A7BDCB"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5A72DA0E" w14:textId="6CB6D4D9" w:rsidR="00E94906" w:rsidRDefault="00C66A9F">
      <w:pPr>
        <w:rPr>
          <w:rStyle w:val="ab"/>
          <w:szCs w:val="21"/>
        </w:rPr>
      </w:pPr>
      <w:r>
        <w:rPr>
          <w:color w:val="000000"/>
          <w:szCs w:val="21"/>
        </w:rPr>
        <w:t>公司网址：</w:t>
      </w:r>
      <w:hyperlink r:id="rId10" w:history="1">
        <w:r>
          <w:rPr>
            <w:rStyle w:val="ab"/>
            <w:szCs w:val="21"/>
          </w:rPr>
          <w:t>http://www.nurnberg.com.cn</w:t>
        </w:r>
      </w:hyperlink>
    </w:p>
    <w:p w14:paraId="03242275" w14:textId="77777777"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14:paraId="1C4A8E0A" w14:textId="77777777"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14:paraId="7337DD90" w14:textId="77777777"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14:paraId="413BDC8A" w14:textId="77777777" w:rsidR="00E94906" w:rsidRDefault="00C66A9F">
      <w:pPr>
        <w:rPr>
          <w:rStyle w:val="ab"/>
          <w:szCs w:val="21"/>
        </w:rPr>
      </w:pPr>
      <w:r>
        <w:rPr>
          <w:color w:val="000000"/>
          <w:szCs w:val="21"/>
        </w:rPr>
        <w:t>豆瓣小站：</w:t>
      </w:r>
      <w:hyperlink r:id="rId14" w:history="1">
        <w:r>
          <w:rPr>
            <w:rStyle w:val="ab"/>
            <w:szCs w:val="21"/>
          </w:rPr>
          <w:t>http://site.douban.com/110577/</w:t>
        </w:r>
      </w:hyperlink>
    </w:p>
    <w:p w14:paraId="30888475" w14:textId="77777777"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004E4CAE" w14:textId="77777777"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56E07053" w14:textId="77777777" w:rsidR="00E94906" w:rsidRDefault="00C66A9F">
      <w:pPr>
        <w:ind w:right="420"/>
        <w:rPr>
          <w:rFonts w:eastAsia="Gungsuh"/>
          <w:color w:val="000000"/>
          <w:kern w:val="0"/>
          <w:szCs w:val="21"/>
        </w:rPr>
      </w:pPr>
      <w:r>
        <w:rPr>
          <w:bCs/>
          <w:noProof/>
          <w:szCs w:val="21"/>
        </w:rPr>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B41F412" w14:textId="77777777"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37E3" w14:textId="77777777" w:rsidR="009B49B2" w:rsidRDefault="009B49B2">
      <w:r>
        <w:separator/>
      </w:r>
    </w:p>
  </w:endnote>
  <w:endnote w:type="continuationSeparator" w:id="0">
    <w:p w14:paraId="3DC22B5B" w14:textId="77777777" w:rsidR="009B49B2" w:rsidRDefault="009B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0E0A" w14:textId="77777777" w:rsidR="00E94906" w:rsidRDefault="00E94906">
    <w:pPr>
      <w:pBdr>
        <w:bottom w:val="single" w:sz="6" w:space="1" w:color="auto"/>
      </w:pBdr>
      <w:jc w:val="center"/>
      <w:rPr>
        <w:rFonts w:ascii="方正姚体" w:eastAsia="方正姚体"/>
        <w:sz w:val="18"/>
      </w:rPr>
    </w:pPr>
  </w:p>
  <w:p w14:paraId="55485971"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539C2CA6"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2969CC06"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5AC4D559"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8C69" w14:textId="77777777" w:rsidR="009B49B2" w:rsidRDefault="009B49B2">
      <w:r>
        <w:separator/>
      </w:r>
    </w:p>
  </w:footnote>
  <w:footnote w:type="continuationSeparator" w:id="0">
    <w:p w14:paraId="01006205" w14:textId="77777777" w:rsidR="009B49B2" w:rsidRDefault="009B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B502"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4645F5A7"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4C74CD"/>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0335"/>
    <w:rsid w:val="00132921"/>
    <w:rsid w:val="00133C63"/>
    <w:rsid w:val="00134987"/>
    <w:rsid w:val="00146F1E"/>
    <w:rsid w:val="00163F80"/>
    <w:rsid w:val="00167007"/>
    <w:rsid w:val="001802B1"/>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209F2"/>
    <w:rsid w:val="00422383"/>
    <w:rsid w:val="00427236"/>
    <w:rsid w:val="00435906"/>
    <w:rsid w:val="00455BA8"/>
    <w:rsid w:val="004655CB"/>
    <w:rsid w:val="00474717"/>
    <w:rsid w:val="00485E2E"/>
    <w:rsid w:val="00486E31"/>
    <w:rsid w:val="00486FBE"/>
    <w:rsid w:val="004A52FF"/>
    <w:rsid w:val="004B4E6A"/>
    <w:rsid w:val="004C4664"/>
    <w:rsid w:val="004C74CD"/>
    <w:rsid w:val="004D44CD"/>
    <w:rsid w:val="004D5ADA"/>
    <w:rsid w:val="004F6FDA"/>
    <w:rsid w:val="0050133A"/>
    <w:rsid w:val="00507886"/>
    <w:rsid w:val="00512B81"/>
    <w:rsid w:val="00516879"/>
    <w:rsid w:val="00527595"/>
    <w:rsid w:val="00530094"/>
    <w:rsid w:val="00531E34"/>
    <w:rsid w:val="00542854"/>
    <w:rsid w:val="0054434C"/>
    <w:rsid w:val="005508BD"/>
    <w:rsid w:val="00553B74"/>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15C"/>
    <w:rsid w:val="005F5420"/>
    <w:rsid w:val="00611954"/>
    <w:rsid w:val="00616A0F"/>
    <w:rsid w:val="006176AA"/>
    <w:rsid w:val="00627DBB"/>
    <w:rsid w:val="00632D73"/>
    <w:rsid w:val="00655FA9"/>
    <w:rsid w:val="006656BA"/>
    <w:rsid w:val="00667C85"/>
    <w:rsid w:val="00680EFB"/>
    <w:rsid w:val="006851A5"/>
    <w:rsid w:val="006B6CAB"/>
    <w:rsid w:val="006D37ED"/>
    <w:rsid w:val="006E2E2E"/>
    <w:rsid w:val="007078E0"/>
    <w:rsid w:val="00710661"/>
    <w:rsid w:val="00715F9D"/>
    <w:rsid w:val="007419C0"/>
    <w:rsid w:val="00747520"/>
    <w:rsid w:val="0075196D"/>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B49B2"/>
    <w:rsid w:val="009C66BB"/>
    <w:rsid w:val="009D09AC"/>
    <w:rsid w:val="009D7EA7"/>
    <w:rsid w:val="009E5739"/>
    <w:rsid w:val="009F6054"/>
    <w:rsid w:val="00A10F0C"/>
    <w:rsid w:val="00A1225E"/>
    <w:rsid w:val="00A45A3D"/>
    <w:rsid w:val="00A54A8E"/>
    <w:rsid w:val="00A71EAE"/>
    <w:rsid w:val="00A866EC"/>
    <w:rsid w:val="00A90D6D"/>
    <w:rsid w:val="00A90FC8"/>
    <w:rsid w:val="00A91D49"/>
    <w:rsid w:val="00AA7E75"/>
    <w:rsid w:val="00AB060D"/>
    <w:rsid w:val="00AB5DF9"/>
    <w:rsid w:val="00AB7588"/>
    <w:rsid w:val="00AB762B"/>
    <w:rsid w:val="00AC7610"/>
    <w:rsid w:val="00AD1193"/>
    <w:rsid w:val="00AD23A3"/>
    <w:rsid w:val="00AD334D"/>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2A53"/>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66A9F"/>
    <w:rsid w:val="00C71DBF"/>
    <w:rsid w:val="00C835AD"/>
    <w:rsid w:val="00C9021F"/>
    <w:rsid w:val="00CA1DDF"/>
    <w:rsid w:val="00CB6027"/>
    <w:rsid w:val="00CC69DA"/>
    <w:rsid w:val="00CD3036"/>
    <w:rsid w:val="00CD409A"/>
    <w:rsid w:val="00D04C7F"/>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32C6FC"/>
  <w15:docId w15:val="{AA104803-A050-4C65-9867-9AFE6F7D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Documents\&#33258;&#23450;&#20041;%20Office%20&#27169;&#26495;\&#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52</TotalTime>
  <Pages>4</Pages>
  <Words>1509</Words>
  <Characters>1842</Characters>
  <Application>Microsoft Office Word</Application>
  <DocSecurity>0</DocSecurity>
  <Lines>96</Lines>
  <Paragraphs>79</Paragraphs>
  <ScaleCrop>false</ScaleCrop>
  <Company>2ndSpAcE</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博涵 张</cp:lastModifiedBy>
  <cp:revision>5</cp:revision>
  <cp:lastPrinted>2005-06-10T06:33:00Z</cp:lastPrinted>
  <dcterms:created xsi:type="dcterms:W3CDTF">2026-04-09T09:32:00Z</dcterms:created>
  <dcterms:modified xsi:type="dcterms:W3CDTF">2026-04-09T10:24:00Z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