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7B8684FB" w:rsidR="00774233" w:rsidRPr="00774233" w:rsidRDefault="00C60D6D"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091556D8">
            <wp:simplePos x="0" y="0"/>
            <wp:positionH relativeFrom="margin">
              <wp:align>right</wp:align>
            </wp:positionH>
            <wp:positionV relativeFrom="paragraph">
              <wp:posOffset>5715</wp:posOffset>
            </wp:positionV>
            <wp:extent cx="1409700" cy="211455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409700" cy="211455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624B52" w:rsidRPr="00624B52">
        <w:rPr>
          <w:b/>
          <w:bCs/>
          <w:color w:val="000000"/>
          <w:szCs w:val="21"/>
        </w:rPr>
        <w:t>流行病学视角下的生育与妊娠</w:t>
      </w:r>
      <w:r w:rsidR="00DD11A1" w:rsidRPr="00DD11A1">
        <w:rPr>
          <w:b/>
          <w:bCs/>
          <w:color w:val="000000"/>
          <w:szCs w:val="21"/>
        </w:rPr>
        <w:t>（第二版）</w:t>
      </w:r>
      <w:r w:rsidR="003C4C2E" w:rsidRPr="003C4C2E">
        <w:rPr>
          <w:rFonts w:hint="eastAsia"/>
          <w:b/>
          <w:bCs/>
          <w:color w:val="000000"/>
          <w:szCs w:val="21"/>
        </w:rPr>
        <w:t>》</w:t>
      </w:r>
    </w:p>
    <w:p w14:paraId="0A99D036" w14:textId="77F33102"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23DBF" w:rsidRPr="00723DBF">
        <w:rPr>
          <w:b/>
          <w:bCs/>
          <w:color w:val="000000"/>
          <w:szCs w:val="21"/>
        </w:rPr>
        <w:t>FERTILITY AND PREGNANCY: An Epidemiologic Perspective, Second Edition</w:t>
      </w:r>
    </w:p>
    <w:p w14:paraId="39B7E419" w14:textId="3684B866"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513001" w:rsidRPr="00513001">
        <w:rPr>
          <w:b/>
          <w:bCs/>
          <w:color w:val="000000"/>
          <w:szCs w:val="21"/>
        </w:rPr>
        <w:t xml:space="preserve">Allen J. Wilcox </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6056A885"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13001">
        <w:rPr>
          <w:rFonts w:hint="eastAsia"/>
          <w:b/>
          <w:bCs/>
          <w:color w:val="000000"/>
          <w:szCs w:val="21"/>
        </w:rPr>
        <w:t>368</w:t>
      </w:r>
      <w:r w:rsidR="006B7CF3">
        <w:rPr>
          <w:rFonts w:hint="eastAsia"/>
          <w:b/>
          <w:bCs/>
          <w:color w:val="000000"/>
          <w:szCs w:val="21"/>
        </w:rPr>
        <w:t>页</w:t>
      </w:r>
    </w:p>
    <w:p w14:paraId="31380F95" w14:textId="3903F530"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2077BF">
        <w:rPr>
          <w:b/>
          <w:bCs/>
          <w:color w:val="000000"/>
          <w:szCs w:val="21"/>
        </w:rPr>
        <w:t>1</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17911F07"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2077BF">
        <w:rPr>
          <w:rFonts w:hint="eastAsia"/>
          <w:b/>
          <w:bCs/>
          <w:szCs w:val="21"/>
        </w:rPr>
        <w:t>医学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6AB14058" w14:textId="77777777" w:rsidR="00704E87" w:rsidRPr="00704E87" w:rsidRDefault="00704E87" w:rsidP="00704E87">
      <w:pPr>
        <w:pStyle w:val="ac"/>
        <w:numPr>
          <w:ilvl w:val="0"/>
          <w:numId w:val="45"/>
        </w:numPr>
        <w:ind w:firstLineChars="0"/>
        <w:rPr>
          <w:b/>
          <w:bCs/>
          <w:color w:val="000000"/>
          <w:szCs w:val="21"/>
        </w:rPr>
      </w:pPr>
      <w:r w:rsidRPr="00704E87">
        <w:rPr>
          <w:rFonts w:hint="eastAsia"/>
          <w:b/>
          <w:bCs/>
          <w:color w:val="000000"/>
          <w:szCs w:val="21"/>
        </w:rPr>
        <w:t>涵盖生殖与围产期健康的主要议题，包括遗传学和感染性疾病。</w:t>
      </w:r>
    </w:p>
    <w:p w14:paraId="2CFE5114" w14:textId="77777777" w:rsidR="00704E87" w:rsidRPr="00704E87" w:rsidRDefault="00704E87" w:rsidP="00704E87">
      <w:pPr>
        <w:pStyle w:val="ac"/>
        <w:numPr>
          <w:ilvl w:val="0"/>
          <w:numId w:val="45"/>
        </w:numPr>
        <w:ind w:firstLineChars="0"/>
        <w:rPr>
          <w:b/>
          <w:bCs/>
          <w:color w:val="000000"/>
          <w:szCs w:val="21"/>
        </w:rPr>
      </w:pPr>
      <w:r w:rsidRPr="00704E87">
        <w:rPr>
          <w:rFonts w:hint="eastAsia"/>
          <w:b/>
          <w:bCs/>
          <w:color w:val="000000"/>
          <w:szCs w:val="21"/>
        </w:rPr>
        <w:t>借助多学科科学研究成果，提供统一而易懂的生殖流行病学视角。</w:t>
      </w:r>
    </w:p>
    <w:p w14:paraId="33792F54" w14:textId="77777777" w:rsidR="00704E87" w:rsidRPr="00704E87" w:rsidRDefault="00704E87" w:rsidP="00704E87">
      <w:pPr>
        <w:pStyle w:val="ac"/>
        <w:numPr>
          <w:ilvl w:val="0"/>
          <w:numId w:val="45"/>
        </w:numPr>
        <w:ind w:firstLineChars="0"/>
        <w:rPr>
          <w:b/>
          <w:bCs/>
          <w:color w:val="000000"/>
          <w:szCs w:val="21"/>
        </w:rPr>
      </w:pPr>
      <w:r w:rsidRPr="00704E87">
        <w:rPr>
          <w:rFonts w:hint="eastAsia"/>
          <w:b/>
          <w:bCs/>
          <w:color w:val="000000"/>
          <w:szCs w:val="21"/>
        </w:rPr>
        <w:t>文字流畅易读，配有近百幅插图以及数十则历史与专题短篇。</w:t>
      </w:r>
    </w:p>
    <w:p w14:paraId="60B3241B" w14:textId="77777777" w:rsidR="00704E87" w:rsidRDefault="00704E87" w:rsidP="00704E87">
      <w:pPr>
        <w:rPr>
          <w:b/>
          <w:bCs/>
          <w:color w:val="000000"/>
          <w:szCs w:val="21"/>
        </w:rPr>
      </w:pPr>
    </w:p>
    <w:p w14:paraId="01437691" w14:textId="14283C1F" w:rsidR="00704E87" w:rsidRPr="00704E87" w:rsidRDefault="00704E87" w:rsidP="00704E87">
      <w:pPr>
        <w:rPr>
          <w:b/>
          <w:bCs/>
          <w:color w:val="000000"/>
          <w:szCs w:val="21"/>
        </w:rPr>
      </w:pPr>
      <w:r w:rsidRPr="00704E87">
        <w:rPr>
          <w:rFonts w:hint="eastAsia"/>
          <w:b/>
          <w:bCs/>
          <w:color w:val="000000"/>
          <w:szCs w:val="21"/>
        </w:rPr>
        <w:t>本版新增内容：</w:t>
      </w:r>
    </w:p>
    <w:p w14:paraId="2A55C850" w14:textId="1DF49534" w:rsidR="00704E87" w:rsidRPr="00704E87" w:rsidRDefault="00704E87" w:rsidP="00704E87">
      <w:pPr>
        <w:pStyle w:val="ac"/>
        <w:numPr>
          <w:ilvl w:val="0"/>
          <w:numId w:val="46"/>
        </w:numPr>
        <w:ind w:firstLineChars="0"/>
        <w:rPr>
          <w:b/>
          <w:bCs/>
          <w:color w:val="000000"/>
          <w:szCs w:val="21"/>
        </w:rPr>
      </w:pPr>
      <w:r w:rsidRPr="00704E87">
        <w:rPr>
          <w:rFonts w:hint="eastAsia"/>
          <w:b/>
          <w:bCs/>
          <w:color w:val="000000"/>
          <w:szCs w:val="21"/>
        </w:rPr>
        <w:t>为这一新</w:t>
      </w:r>
      <w:r>
        <w:rPr>
          <w:rFonts w:hint="eastAsia"/>
          <w:b/>
          <w:bCs/>
          <w:color w:val="000000"/>
          <w:szCs w:val="21"/>
        </w:rPr>
        <w:t>观念横出</w:t>
      </w:r>
      <w:r w:rsidRPr="00704E87">
        <w:rPr>
          <w:rFonts w:hint="eastAsia"/>
          <w:b/>
          <w:bCs/>
          <w:color w:val="000000"/>
          <w:szCs w:val="21"/>
        </w:rPr>
        <w:t>的领域提供了新的理解视角。</w:t>
      </w:r>
    </w:p>
    <w:p w14:paraId="37F2747D" w14:textId="77777777" w:rsidR="00704E87" w:rsidRPr="00704E87" w:rsidRDefault="00704E87" w:rsidP="00704E87">
      <w:pPr>
        <w:pStyle w:val="ac"/>
        <w:numPr>
          <w:ilvl w:val="0"/>
          <w:numId w:val="46"/>
        </w:numPr>
        <w:ind w:firstLineChars="0"/>
        <w:rPr>
          <w:b/>
          <w:bCs/>
          <w:color w:val="000000"/>
          <w:szCs w:val="21"/>
        </w:rPr>
      </w:pPr>
      <w:r w:rsidRPr="00704E87">
        <w:rPr>
          <w:rFonts w:hint="eastAsia"/>
          <w:b/>
          <w:bCs/>
          <w:color w:val="000000"/>
          <w:szCs w:val="21"/>
        </w:rPr>
        <w:t>新增三十余幅插图，增设关于感染性疾病和分析方法最新进展的章节，并补充数百条新参考文献。</w:t>
      </w:r>
    </w:p>
    <w:p w14:paraId="24BC36BA" w14:textId="6B6BA790" w:rsidR="00FA6345" w:rsidRPr="00704E87" w:rsidRDefault="00704E87" w:rsidP="00704E87">
      <w:pPr>
        <w:pStyle w:val="ac"/>
        <w:numPr>
          <w:ilvl w:val="0"/>
          <w:numId w:val="46"/>
        </w:numPr>
        <w:ind w:firstLineChars="0"/>
        <w:rPr>
          <w:b/>
          <w:bCs/>
          <w:color w:val="000000"/>
          <w:szCs w:val="21"/>
        </w:rPr>
      </w:pPr>
      <w:r w:rsidRPr="00704E87">
        <w:rPr>
          <w:rFonts w:hint="eastAsia"/>
          <w:b/>
          <w:bCs/>
          <w:color w:val="000000"/>
          <w:szCs w:val="21"/>
        </w:rPr>
        <w:t>对妊娠并发症中心血管疾病新近突显的重要作用，以及长期被误解的“胎儿生长受限”这一状况，相关章节均作了大幅修订。</w:t>
      </w:r>
    </w:p>
    <w:p w14:paraId="15C95972" w14:textId="77777777" w:rsidR="00FA6345" w:rsidRDefault="00FA6345" w:rsidP="00882F94">
      <w:pPr>
        <w:rPr>
          <w:b/>
          <w:bCs/>
          <w:color w:val="000000"/>
          <w:szCs w:val="21"/>
        </w:rPr>
      </w:pPr>
    </w:p>
    <w:p w14:paraId="42135F3D" w14:textId="77777777" w:rsidR="00704E87" w:rsidRPr="000F7F44" w:rsidRDefault="00704E87"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13E43A4D" w14:textId="67E2077B" w:rsidR="00624B52" w:rsidRDefault="00624B52" w:rsidP="00624B52">
      <w:pPr>
        <w:ind w:firstLineChars="200" w:firstLine="420"/>
        <w:rPr>
          <w:bCs/>
          <w:color w:val="000000"/>
          <w:szCs w:val="21"/>
        </w:rPr>
      </w:pPr>
      <w:r w:rsidRPr="00624B52">
        <w:rPr>
          <w:bCs/>
          <w:color w:val="000000"/>
          <w:szCs w:val="21"/>
        </w:rPr>
        <w:t>《流行病学视角</w:t>
      </w:r>
      <w:r>
        <w:rPr>
          <w:rFonts w:hint="eastAsia"/>
          <w:bCs/>
          <w:color w:val="000000"/>
          <w:szCs w:val="21"/>
        </w:rPr>
        <w:t>下的</w:t>
      </w:r>
      <w:r w:rsidRPr="00624B52">
        <w:rPr>
          <w:bCs/>
          <w:color w:val="000000"/>
          <w:szCs w:val="21"/>
        </w:rPr>
        <w:t>生育与妊娠》对人类生殖进行了全面而生动的探讨，内容涵盖其生物学基础、历史背景，以及可能扰乱这一过程的各种因素。在这一经过全面修订的版本中，艾伦</w:t>
      </w:r>
      <w:r w:rsidRPr="00624B52">
        <w:rPr>
          <w:bCs/>
          <w:color w:val="000000"/>
          <w:szCs w:val="21"/>
        </w:rPr>
        <w:t>·J·</w:t>
      </w:r>
      <w:r w:rsidRPr="00624B52">
        <w:rPr>
          <w:bCs/>
          <w:color w:val="000000"/>
          <w:szCs w:val="21"/>
        </w:rPr>
        <w:t>威尔科克斯（</w:t>
      </w:r>
      <w:r w:rsidRPr="00624B52">
        <w:rPr>
          <w:bCs/>
          <w:color w:val="000000"/>
          <w:szCs w:val="21"/>
        </w:rPr>
        <w:t>Allen J. Wilcox</w:t>
      </w:r>
      <w:r w:rsidRPr="00624B52">
        <w:rPr>
          <w:bCs/>
          <w:color w:val="000000"/>
          <w:szCs w:val="21"/>
        </w:rPr>
        <w:t>）巧妙整合了历史学、生物学、产科学、儿科学、人口学、传染病学、分子遗传学和进化生物学等领域的研究成果，呈现出一幅连贯而易于理解的生殖流行病学全景图。</w:t>
      </w:r>
    </w:p>
    <w:p w14:paraId="09C42011" w14:textId="77777777" w:rsidR="00624B52" w:rsidRPr="00624B52" w:rsidRDefault="00624B52" w:rsidP="00624B52">
      <w:pPr>
        <w:ind w:firstLineChars="200" w:firstLine="420"/>
        <w:rPr>
          <w:bCs/>
          <w:color w:val="000000"/>
          <w:szCs w:val="21"/>
        </w:rPr>
      </w:pPr>
    </w:p>
    <w:p w14:paraId="359D6999" w14:textId="0FCFEDB7" w:rsidR="00624B52" w:rsidRDefault="00624B52" w:rsidP="00624B52">
      <w:pPr>
        <w:ind w:firstLineChars="200" w:firstLine="420"/>
        <w:rPr>
          <w:bCs/>
          <w:color w:val="000000"/>
          <w:szCs w:val="21"/>
        </w:rPr>
      </w:pPr>
      <w:r w:rsidRPr="00624B52">
        <w:rPr>
          <w:bCs/>
          <w:color w:val="000000"/>
          <w:szCs w:val="21"/>
        </w:rPr>
        <w:t>威尔科克斯（</w:t>
      </w:r>
      <w:r w:rsidRPr="00624B52">
        <w:rPr>
          <w:bCs/>
          <w:color w:val="000000"/>
          <w:szCs w:val="21"/>
        </w:rPr>
        <w:t>Wilcox</w:t>
      </w:r>
      <w:r w:rsidRPr="00624B52">
        <w:rPr>
          <w:bCs/>
          <w:color w:val="000000"/>
          <w:szCs w:val="21"/>
        </w:rPr>
        <w:t>）以清晰而</w:t>
      </w:r>
      <w:r>
        <w:rPr>
          <w:rFonts w:hint="eastAsia"/>
          <w:bCs/>
          <w:color w:val="000000"/>
          <w:szCs w:val="21"/>
        </w:rPr>
        <w:t>智慧</w:t>
      </w:r>
      <w:r w:rsidRPr="00624B52">
        <w:rPr>
          <w:bCs/>
          <w:color w:val="000000"/>
          <w:szCs w:val="21"/>
        </w:rPr>
        <w:t>的笔触，通过引人入胜的轶事和富有洞见的插图，使复杂概念变得易于理解且令人印象深刻。本版充分体现了该领域不断发展的特征，纳入了最新</w:t>
      </w:r>
      <w:r w:rsidRPr="00624B52">
        <w:rPr>
          <w:bCs/>
          <w:color w:val="000000"/>
          <w:szCs w:val="21"/>
        </w:rPr>
        <w:lastRenderedPageBreak/>
        <w:t>研究发现和理论进展。这些更新体现在三十余幅新增插图以及大幅修订的章节之中，包括妊娠并发症中心血管疾病新近显现的重要作用，以及常被误解的</w:t>
      </w:r>
      <w:r>
        <w:rPr>
          <w:rFonts w:hint="eastAsia"/>
          <w:bCs/>
          <w:color w:val="000000"/>
          <w:szCs w:val="21"/>
        </w:rPr>
        <w:t>“</w:t>
      </w:r>
      <w:r w:rsidRPr="00624B52">
        <w:rPr>
          <w:bCs/>
          <w:color w:val="000000"/>
          <w:szCs w:val="21"/>
        </w:rPr>
        <w:t>胎儿生长受限</w:t>
      </w:r>
      <w:r>
        <w:rPr>
          <w:rFonts w:hint="eastAsia"/>
          <w:bCs/>
          <w:color w:val="000000"/>
          <w:szCs w:val="21"/>
        </w:rPr>
        <w:t>”</w:t>
      </w:r>
      <w:r w:rsidRPr="00624B52">
        <w:rPr>
          <w:bCs/>
          <w:color w:val="000000"/>
          <w:szCs w:val="21"/>
        </w:rPr>
        <w:t>状况。</w:t>
      </w:r>
    </w:p>
    <w:p w14:paraId="0C55DC6F" w14:textId="77777777" w:rsidR="00624B52" w:rsidRPr="00624B52" w:rsidRDefault="00624B52" w:rsidP="00624B52">
      <w:pPr>
        <w:ind w:firstLineChars="200" w:firstLine="420"/>
        <w:rPr>
          <w:bCs/>
          <w:color w:val="000000"/>
          <w:szCs w:val="21"/>
        </w:rPr>
      </w:pPr>
    </w:p>
    <w:p w14:paraId="72E8F350" w14:textId="4D5B1DC1" w:rsidR="00624B52" w:rsidRPr="00624B52" w:rsidRDefault="00624B52" w:rsidP="00624B52">
      <w:pPr>
        <w:ind w:firstLineChars="200" w:firstLine="420"/>
        <w:rPr>
          <w:bCs/>
          <w:color w:val="000000"/>
          <w:szCs w:val="21"/>
        </w:rPr>
      </w:pPr>
      <w:r w:rsidRPr="00624B52">
        <w:rPr>
          <w:bCs/>
          <w:color w:val="000000"/>
          <w:szCs w:val="21"/>
        </w:rPr>
        <w:t>本</w:t>
      </w:r>
      <w:proofErr w:type="gramStart"/>
      <w:r w:rsidRPr="00624B52">
        <w:rPr>
          <w:bCs/>
          <w:color w:val="000000"/>
          <w:szCs w:val="21"/>
        </w:rPr>
        <w:t>书</w:t>
      </w:r>
      <w:r w:rsidR="009B16BF">
        <w:rPr>
          <w:rFonts w:hint="eastAsia"/>
          <w:bCs/>
          <w:color w:val="000000"/>
          <w:szCs w:val="21"/>
        </w:rPr>
        <w:t>涵</w:t>
      </w:r>
      <w:proofErr w:type="gramEnd"/>
      <w:r w:rsidR="009B16BF">
        <w:rPr>
          <w:rFonts w:hint="eastAsia"/>
          <w:bCs/>
          <w:color w:val="000000"/>
          <w:szCs w:val="21"/>
        </w:rPr>
        <w:t>盖</w:t>
      </w:r>
      <w:r w:rsidRPr="00624B52">
        <w:rPr>
          <w:bCs/>
          <w:color w:val="000000"/>
          <w:szCs w:val="21"/>
        </w:rPr>
        <w:t>的主题十分广泛，从受孕生物学和胎儿发育，一直到遗传因素和感染性疾病的影响。书中还深入讨论了流行病学中的若干核心议题，如家族内复发风险、选择性生育的影响，以及确立因果关系时所面临的方法论挑战。全书最后以对尚未解决问题和未来研究机会的深入讨论作结，为学者、临床医生和学生提供了富有价值的启示。</w:t>
      </w:r>
    </w:p>
    <w:p w14:paraId="66F6CCCF" w14:textId="77777777" w:rsidR="005A4D6A" w:rsidRDefault="005A4D6A" w:rsidP="00882F94">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4BBD57ED" w14:textId="77777777" w:rsidR="00AC6700" w:rsidRDefault="00AC6700" w:rsidP="00AC6700">
      <w:pPr>
        <w:ind w:firstLineChars="200" w:firstLine="422"/>
        <w:rPr>
          <w:noProof/>
        </w:rPr>
      </w:pPr>
      <w:r w:rsidRPr="00AC6700">
        <w:rPr>
          <w:b/>
          <w:bCs/>
          <w:noProof/>
        </w:rPr>
        <w:t>艾伦</w:t>
      </w:r>
      <w:r w:rsidRPr="00AC6700">
        <w:rPr>
          <w:b/>
          <w:bCs/>
          <w:noProof/>
        </w:rPr>
        <w:t>·J·</w:t>
      </w:r>
      <w:r w:rsidRPr="00AC6700">
        <w:rPr>
          <w:b/>
          <w:bCs/>
          <w:noProof/>
        </w:rPr>
        <w:t>威尔科克斯（</w:t>
      </w:r>
      <w:r w:rsidRPr="00AC6700">
        <w:rPr>
          <w:b/>
          <w:bCs/>
          <w:noProof/>
        </w:rPr>
        <w:t>Allen J. Wilcox</w:t>
      </w:r>
      <w:r w:rsidRPr="00AC6700">
        <w:rPr>
          <w:b/>
          <w:bCs/>
          <w:noProof/>
        </w:rPr>
        <w:t>）</w:t>
      </w:r>
      <w:r w:rsidRPr="00AC6700">
        <w:rPr>
          <w:noProof/>
        </w:rPr>
        <w:t>是美国国立卫生研究院（</w:t>
      </w:r>
      <w:r w:rsidRPr="00AC6700">
        <w:rPr>
          <w:noProof/>
        </w:rPr>
        <w:t>US National Institutes of Health</w:t>
      </w:r>
      <w:r w:rsidRPr="00AC6700">
        <w:rPr>
          <w:noProof/>
        </w:rPr>
        <w:t>）下属国家环境卫生科学研究所（</w:t>
      </w:r>
      <w:r w:rsidRPr="00AC6700">
        <w:rPr>
          <w:noProof/>
        </w:rPr>
        <w:t>NIEHS</w:t>
      </w:r>
      <w:r w:rsidRPr="00AC6700">
        <w:rPr>
          <w:noProof/>
        </w:rPr>
        <w:t>）的荣休研究员。</w:t>
      </w:r>
    </w:p>
    <w:p w14:paraId="2BC981BB" w14:textId="77777777" w:rsidR="00AC6700" w:rsidRPr="00AC6700" w:rsidRDefault="00AC6700" w:rsidP="00AC6700">
      <w:pPr>
        <w:ind w:firstLineChars="200" w:firstLine="420"/>
        <w:rPr>
          <w:noProof/>
        </w:rPr>
      </w:pPr>
    </w:p>
    <w:p w14:paraId="39FD6480" w14:textId="6DCA7286" w:rsidR="00AC6700" w:rsidRPr="00AC6700" w:rsidRDefault="00AC6700" w:rsidP="00AC6700">
      <w:pPr>
        <w:ind w:firstLineChars="200" w:firstLine="420"/>
        <w:rPr>
          <w:noProof/>
        </w:rPr>
      </w:pPr>
      <w:r w:rsidRPr="00AC6700">
        <w:rPr>
          <w:noProof/>
        </w:rPr>
        <w:t>威尔科克斯是一位常驻北卡罗来纳州达勒姆的流行病学家，研究</w:t>
      </w:r>
      <w:bookmarkStart w:id="0" w:name="_GoBack"/>
      <w:bookmarkEnd w:id="0"/>
      <w:r w:rsidRPr="00AC6700">
        <w:rPr>
          <w:noProof/>
        </w:rPr>
        <w:t>方向为人类生殖生物学。他的职业生涯一直在美国国立卫生研究院所属的国家环境卫生科学研究所度过，并曾兼任北卡罗来纳大学和哈佛大学教授。他曾担任期刊《流行病学》（</w:t>
      </w:r>
      <w:r w:rsidRPr="00AC6700">
        <w:rPr>
          <w:i/>
          <w:iCs/>
          <w:noProof/>
        </w:rPr>
        <w:t>EPIDEMIOLOGY</w:t>
      </w:r>
      <w:r w:rsidRPr="00AC6700">
        <w:rPr>
          <w:noProof/>
        </w:rPr>
        <w:t>）主编</w:t>
      </w:r>
      <w:r w:rsidRPr="00AC6700">
        <w:rPr>
          <w:noProof/>
        </w:rPr>
        <w:t>14</w:t>
      </w:r>
      <w:r w:rsidRPr="00AC6700">
        <w:rPr>
          <w:noProof/>
        </w:rPr>
        <w:t>年，并曾出任流行病学研究学会和美国流行病学学会主席。他拥有密歇根大学医学博士学位、北卡罗来纳大学博士学位，以及挪威卑尔根大学授予的荣誉博士学位。</w:t>
      </w:r>
    </w:p>
    <w:p w14:paraId="23535094" w14:textId="77777777" w:rsidR="0039755A" w:rsidRPr="004230C5" w:rsidRDefault="0039755A" w:rsidP="00DE492E">
      <w:pPr>
        <w:shd w:val="clear" w:color="auto" w:fill="FFFFFF"/>
        <w:rPr>
          <w:b/>
          <w:color w:val="000000"/>
          <w:szCs w:val="21"/>
        </w:rPr>
      </w:pPr>
      <w:bookmarkStart w:id="1" w:name="OLE_LINK38"/>
      <w:bookmarkStart w:id="2" w:name="OLE_LINK43"/>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5D4142CD" w14:textId="77777777" w:rsidR="00624B52" w:rsidRPr="00624B52" w:rsidRDefault="00624B52" w:rsidP="00624B52">
      <w:pPr>
        <w:shd w:val="clear" w:color="auto" w:fill="FFFFFF"/>
        <w:jc w:val="center"/>
        <w:rPr>
          <w:bCs/>
          <w:color w:val="000000"/>
          <w:szCs w:val="21"/>
        </w:rPr>
      </w:pPr>
      <w:r w:rsidRPr="00624B52">
        <w:rPr>
          <w:b/>
          <w:bCs/>
          <w:color w:val="000000"/>
          <w:szCs w:val="21"/>
        </w:rPr>
        <w:t>基础篇</w:t>
      </w:r>
    </w:p>
    <w:p w14:paraId="2BAC8858"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人类生殖的创造性生物学</w:t>
      </w:r>
    </w:p>
    <w:p w14:paraId="14F75197" w14:textId="41FE5D7C"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受孕</w:t>
      </w:r>
    </w:p>
    <w:p w14:paraId="6F01DB7B"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人类如何控制生育力</w:t>
      </w:r>
    </w:p>
    <w:p w14:paraId="354DDE6B"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感染与生殖</w:t>
      </w:r>
    </w:p>
    <w:p w14:paraId="075A7588"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生殖的遗传学</w:t>
      </w:r>
    </w:p>
    <w:p w14:paraId="345BA0E6"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进化生物学与优生学</w:t>
      </w:r>
    </w:p>
    <w:p w14:paraId="3A385DC3"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风险的异质性</w:t>
      </w:r>
    </w:p>
    <w:p w14:paraId="1F71E340" w14:textId="77777777" w:rsidR="00624B52" w:rsidRPr="00624B52" w:rsidRDefault="00624B52" w:rsidP="00624B52">
      <w:pPr>
        <w:numPr>
          <w:ilvl w:val="0"/>
          <w:numId w:val="43"/>
        </w:numPr>
        <w:shd w:val="clear" w:color="auto" w:fill="FFFFFF"/>
        <w:jc w:val="center"/>
        <w:rPr>
          <w:bCs/>
          <w:color w:val="000000"/>
          <w:szCs w:val="21"/>
        </w:rPr>
      </w:pPr>
      <w:r w:rsidRPr="00624B52">
        <w:rPr>
          <w:bCs/>
          <w:color w:val="000000"/>
          <w:szCs w:val="21"/>
        </w:rPr>
        <w:t>主题与变异</w:t>
      </w:r>
    </w:p>
    <w:p w14:paraId="6F27C6D1" w14:textId="77777777" w:rsidR="00624B52" w:rsidRPr="00624B52" w:rsidRDefault="00624B52" w:rsidP="00624B52">
      <w:pPr>
        <w:shd w:val="clear" w:color="auto" w:fill="FFFFFF"/>
        <w:jc w:val="center"/>
        <w:rPr>
          <w:bCs/>
          <w:color w:val="000000"/>
          <w:szCs w:val="21"/>
        </w:rPr>
      </w:pPr>
      <w:r w:rsidRPr="00624B52">
        <w:rPr>
          <w:b/>
          <w:bCs/>
          <w:color w:val="000000"/>
          <w:szCs w:val="21"/>
        </w:rPr>
        <w:t>结局篇</w:t>
      </w:r>
    </w:p>
    <w:p w14:paraId="64034572"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生育、生殖力与受孕概率</w:t>
      </w:r>
    </w:p>
    <w:p w14:paraId="6C8C1A7A"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极早期妊娠丢失</w:t>
      </w:r>
    </w:p>
    <w:p w14:paraId="55E0A205"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流产</w:t>
      </w:r>
    </w:p>
    <w:p w14:paraId="25B482A5"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死产与婴儿死亡</w:t>
      </w:r>
    </w:p>
    <w:p w14:paraId="1904ABD7"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双胎及多胎</w:t>
      </w:r>
    </w:p>
    <w:p w14:paraId="63411DE9"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妊娠周数与早产</w:t>
      </w:r>
    </w:p>
    <w:p w14:paraId="5425666F"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出生体重与胎儿生长</w:t>
      </w:r>
    </w:p>
    <w:p w14:paraId="39D794A7"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出生缺陷</w:t>
      </w:r>
    </w:p>
    <w:p w14:paraId="1E6EACD4"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胎儿期暴露与成年疾病</w:t>
      </w:r>
    </w:p>
    <w:p w14:paraId="16E8F28C"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lastRenderedPageBreak/>
        <w:t>性别比</w:t>
      </w:r>
    </w:p>
    <w:p w14:paraId="01AD9AD0" w14:textId="77777777" w:rsidR="00624B52" w:rsidRPr="00624B52" w:rsidRDefault="00624B52" w:rsidP="00624B52">
      <w:pPr>
        <w:numPr>
          <w:ilvl w:val="0"/>
          <w:numId w:val="44"/>
        </w:numPr>
        <w:shd w:val="clear" w:color="auto" w:fill="FFFFFF"/>
        <w:jc w:val="center"/>
        <w:rPr>
          <w:bCs/>
          <w:color w:val="000000"/>
          <w:szCs w:val="21"/>
        </w:rPr>
      </w:pPr>
      <w:proofErr w:type="gramStart"/>
      <w:r w:rsidRPr="00624B52">
        <w:rPr>
          <w:bCs/>
          <w:color w:val="000000"/>
          <w:szCs w:val="21"/>
        </w:rPr>
        <w:t>孕</w:t>
      </w:r>
      <w:proofErr w:type="gramEnd"/>
      <w:r w:rsidRPr="00624B52">
        <w:rPr>
          <w:bCs/>
          <w:color w:val="000000"/>
          <w:szCs w:val="21"/>
        </w:rPr>
        <w:t>产妇死亡与发病</w:t>
      </w:r>
    </w:p>
    <w:p w14:paraId="7C18C8A5"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心血管疾病与妊娠</w:t>
      </w:r>
    </w:p>
    <w:p w14:paraId="5DD64CCA"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方法：挑战与机遇</w:t>
      </w:r>
    </w:p>
    <w:p w14:paraId="014CD2E7" w14:textId="77777777" w:rsidR="00624B52" w:rsidRPr="00624B52" w:rsidRDefault="00624B52" w:rsidP="00624B52">
      <w:pPr>
        <w:numPr>
          <w:ilvl w:val="0"/>
          <w:numId w:val="44"/>
        </w:numPr>
        <w:shd w:val="clear" w:color="auto" w:fill="FFFFFF"/>
        <w:jc w:val="center"/>
        <w:rPr>
          <w:bCs/>
          <w:color w:val="000000"/>
          <w:szCs w:val="21"/>
        </w:rPr>
      </w:pPr>
      <w:r w:rsidRPr="00624B52">
        <w:rPr>
          <w:bCs/>
          <w:color w:val="000000"/>
          <w:szCs w:val="21"/>
        </w:rPr>
        <w:t>未来方向</w:t>
      </w:r>
    </w:p>
    <w:p w14:paraId="244DD161" w14:textId="77777777" w:rsidR="0039755A"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51A4F" w14:textId="77777777" w:rsidR="00562A92" w:rsidRDefault="00562A92">
      <w:r>
        <w:separator/>
      </w:r>
    </w:p>
  </w:endnote>
  <w:endnote w:type="continuationSeparator" w:id="0">
    <w:p w14:paraId="68A77115" w14:textId="77777777" w:rsidR="00562A92" w:rsidRDefault="0056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DD26" w14:textId="77777777" w:rsidR="00562A92" w:rsidRDefault="00562A92">
      <w:r>
        <w:separator/>
      </w:r>
    </w:p>
  </w:footnote>
  <w:footnote w:type="continuationSeparator" w:id="0">
    <w:p w14:paraId="33225CEB" w14:textId="77777777" w:rsidR="00562A92" w:rsidRDefault="00562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A543757"/>
    <w:multiLevelType w:val="hybridMultilevel"/>
    <w:tmpl w:val="9236CE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962441D"/>
    <w:multiLevelType w:val="multilevel"/>
    <w:tmpl w:val="B790C2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365840"/>
    <w:multiLevelType w:val="multilevel"/>
    <w:tmpl w:val="8D0E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BD339B"/>
    <w:multiLevelType w:val="hybridMultilevel"/>
    <w:tmpl w:val="7E82A7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1"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2"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5"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6"/>
  </w:num>
  <w:num w:numId="2">
    <w:abstractNumId w:val="19"/>
  </w:num>
  <w:num w:numId="3">
    <w:abstractNumId w:val="29"/>
  </w:num>
  <w:num w:numId="4">
    <w:abstractNumId w:val="27"/>
  </w:num>
  <w:num w:numId="5">
    <w:abstractNumId w:val="32"/>
  </w:num>
  <w:num w:numId="6">
    <w:abstractNumId w:val="28"/>
  </w:num>
  <w:num w:numId="7">
    <w:abstractNumId w:val="22"/>
  </w:num>
  <w:num w:numId="8">
    <w:abstractNumId w:val="25"/>
  </w:num>
  <w:num w:numId="9">
    <w:abstractNumId w:val="42"/>
  </w:num>
  <w:num w:numId="10">
    <w:abstractNumId w:val="2"/>
  </w:num>
  <w:num w:numId="11">
    <w:abstractNumId w:val="1"/>
  </w:num>
  <w:num w:numId="12">
    <w:abstractNumId w:val="13"/>
  </w:num>
  <w:num w:numId="13">
    <w:abstractNumId w:val="33"/>
  </w:num>
  <w:num w:numId="14">
    <w:abstractNumId w:val="35"/>
  </w:num>
  <w:num w:numId="15">
    <w:abstractNumId w:val="18"/>
  </w:num>
  <w:num w:numId="16">
    <w:abstractNumId w:val="41"/>
  </w:num>
  <w:num w:numId="17">
    <w:abstractNumId w:val="17"/>
  </w:num>
  <w:num w:numId="18">
    <w:abstractNumId w:val="24"/>
  </w:num>
  <w:num w:numId="19">
    <w:abstractNumId w:val="6"/>
  </w:num>
  <w:num w:numId="20">
    <w:abstractNumId w:val="45"/>
  </w:num>
  <w:num w:numId="21">
    <w:abstractNumId w:val="39"/>
  </w:num>
  <w:num w:numId="22">
    <w:abstractNumId w:val="31"/>
  </w:num>
  <w:num w:numId="23">
    <w:abstractNumId w:val="3"/>
  </w:num>
  <w:num w:numId="24">
    <w:abstractNumId w:val="8"/>
  </w:num>
  <w:num w:numId="25">
    <w:abstractNumId w:val="40"/>
  </w:num>
  <w:num w:numId="26">
    <w:abstractNumId w:val="4"/>
  </w:num>
  <w:num w:numId="27">
    <w:abstractNumId w:val="20"/>
  </w:num>
  <w:num w:numId="28">
    <w:abstractNumId w:val="38"/>
  </w:num>
  <w:num w:numId="29">
    <w:abstractNumId w:val="43"/>
  </w:num>
  <w:num w:numId="30">
    <w:abstractNumId w:val="30"/>
  </w:num>
  <w:num w:numId="31">
    <w:abstractNumId w:val="36"/>
  </w:num>
  <w:num w:numId="32">
    <w:abstractNumId w:val="44"/>
  </w:num>
  <w:num w:numId="33">
    <w:abstractNumId w:val="11"/>
  </w:num>
  <w:num w:numId="34">
    <w:abstractNumId w:val="10"/>
  </w:num>
  <w:num w:numId="35">
    <w:abstractNumId w:val="16"/>
  </w:num>
  <w:num w:numId="36">
    <w:abstractNumId w:val="23"/>
  </w:num>
  <w:num w:numId="37">
    <w:abstractNumId w:val="12"/>
  </w:num>
  <w:num w:numId="38">
    <w:abstractNumId w:val="5"/>
  </w:num>
  <w:num w:numId="39">
    <w:abstractNumId w:val="0"/>
  </w:num>
  <w:num w:numId="40">
    <w:abstractNumId w:val="34"/>
  </w:num>
  <w:num w:numId="41">
    <w:abstractNumId w:val="21"/>
  </w:num>
  <w:num w:numId="42">
    <w:abstractNumId w:val="37"/>
  </w:num>
  <w:num w:numId="43">
    <w:abstractNumId w:val="14"/>
  </w:num>
  <w:num w:numId="44">
    <w:abstractNumId w:val="9"/>
  </w:num>
  <w:num w:numId="45">
    <w:abstractNumId w:val="1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077BF"/>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0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2A92"/>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5244"/>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4B52"/>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4E87"/>
    <w:rsid w:val="00706037"/>
    <w:rsid w:val="00706C11"/>
    <w:rsid w:val="007078E0"/>
    <w:rsid w:val="00713329"/>
    <w:rsid w:val="007146A9"/>
    <w:rsid w:val="00715F9D"/>
    <w:rsid w:val="00716293"/>
    <w:rsid w:val="00720EED"/>
    <w:rsid w:val="0072182E"/>
    <w:rsid w:val="00722569"/>
    <w:rsid w:val="007230DA"/>
    <w:rsid w:val="00723DBF"/>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16BF"/>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00"/>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259"/>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1CE1"/>
    <w:rsid w:val="00DC774C"/>
    <w:rsid w:val="00DD01FE"/>
    <w:rsid w:val="00DD11A1"/>
    <w:rsid w:val="00DD4A23"/>
    <w:rsid w:val="00DD4F03"/>
    <w:rsid w:val="00DD65DE"/>
    <w:rsid w:val="00DE34D0"/>
    <w:rsid w:val="00DE492E"/>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A1477-90E2-4E10-89DB-00555BFE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1092</Words>
  <Characters>1486</Characters>
  <Application>Microsoft Office Word</Application>
  <DocSecurity>0</DocSecurity>
  <Lines>82</Lines>
  <Paragraphs>85</Paragraphs>
  <ScaleCrop>false</ScaleCrop>
  <Company>2ndSpAcE</Company>
  <LinksUpToDate>false</LinksUpToDate>
  <CharactersWithSpaces>2493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2026-04-10T00:26:00Z</dcterms:created>
  <dcterms:modified xsi:type="dcterms:W3CDTF">2026-04-10T06:27:00Z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