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80645</wp:posOffset>
            </wp:positionV>
            <wp:extent cx="1369060" cy="1952625"/>
            <wp:effectExtent l="0" t="0" r="2540" b="13335"/>
            <wp:wrapSquare wrapText="bothSides"/>
            <wp:docPr id="1" name="图片 39" descr="C:/Users/lenovo/Desktop/屏幕截图 2026-04-13 002207.png屏幕截图 2026-04-13 00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3 002207.png屏幕截图 2026-04-13 002207"/>
                    <pic:cNvPicPr>
                      <a:picLocks noChangeAspect="1"/>
                    </pic:cNvPicPr>
                  </pic:nvPicPr>
                  <pic:blipFill>
                    <a:blip r:embed="rId6"/>
                    <a:srcRect l="732" r="732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感知万物</w:t>
      </w:r>
      <w:r>
        <w:rPr>
          <w:rFonts w:hint="eastAsia"/>
          <w:b/>
          <w:bCs/>
          <w:szCs w:val="21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破解大脑的终极难题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Sensing Qualia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Solving the Hard Problem of Consciousness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Paul G. Skokowski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University of Chicago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大众哲学</w:t>
      </w:r>
    </w:p>
    <w:p w14:paraId="3AEAD77A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58808735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>#249 in Consciousness &amp; Thought Philosophy</w:t>
      </w:r>
    </w:p>
    <w:p w14:paraId="71857315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>#474 in History &amp; Philosophy of Science (Books)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19D2FA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心智哲学家与神经科学家经常争论所谓的意识难题，即我们如何解释感受——我们对颜色、味道、疼痛、气味等现象的主观体验。在《感知</w:t>
      </w:r>
      <w:r>
        <w:rPr>
          <w:rFonts w:hint="eastAsia"/>
          <w:bCs/>
          <w:kern w:val="0"/>
          <w:szCs w:val="21"/>
          <w:lang w:val="en-US" w:eastAsia="zh-CN"/>
        </w:rPr>
        <w:t>万物</w:t>
      </w:r>
      <w:r>
        <w:rPr>
          <w:rFonts w:hint="eastAsia"/>
          <w:bCs/>
          <w:kern w:val="0"/>
          <w:szCs w:val="21"/>
        </w:rPr>
        <w:t>》一书中，保罗·G·斯科科夫斯基梳理了自笛卡尔以来最具影响力的心智理论，进而提出了一种他称之为“感觉自然主义”的新理论。该理论将感官视为世界上物理属性的天然探测器。</w:t>
      </w:r>
    </w:p>
    <w:p w14:paraId="124DC673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斯科科夫斯基借鉴神经科学、物理学和哲学，为在物理世界中研究感受提供了一个自然主义的框架，并探讨了感受在机器人和人工智能中的限度。对于任何对人类与人工智能意识体验本质感到好奇的读者来说，本书提供了一种令人信服的关于感受的解释。</w:t>
      </w:r>
    </w:p>
    <w:p w14:paraId="20762CFF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保罗·G·斯科科夫斯基（</w:t>
      </w:r>
      <w:r>
        <w:rPr>
          <w:rFonts w:hint="eastAsia"/>
          <w:b/>
          <w:bCs/>
          <w:color w:val="000000"/>
          <w:szCs w:val="21"/>
          <w:highlight w:val="none"/>
        </w:rPr>
        <w:t>Paul G. Skokowski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是斯坦福大学意识解释中心的执行主任兼联合创始人，也是牛津大学圣埃德蒙学堂的哲学研究员。他是《信息与心智》一书的编辑。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74D495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1E0272D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D15B4D8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F7A5DE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图表清单</w:t>
      </w:r>
    </w:p>
    <w:p w14:paraId="197988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序言</w:t>
      </w:r>
    </w:p>
    <w:p w14:paraId="3FF8B12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导论</w:t>
      </w:r>
    </w:p>
    <w:p w14:paraId="5FBF856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164CC91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第一部分：心智简史</w:t>
      </w:r>
    </w:p>
    <w:p w14:paraId="4751D9E0">
      <w:pPr>
        <w:numPr>
          <w:ilvl w:val="0"/>
          <w:numId w:val="2"/>
        </w:num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二元论</w:t>
      </w:r>
    </w:p>
    <w:p w14:paraId="66808DD7">
      <w:pPr>
        <w:numPr>
          <w:ilvl w:val="0"/>
          <w:numId w:val="2"/>
        </w:numPr>
        <w:ind w:left="0" w:leftChars="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副现象论</w:t>
      </w:r>
    </w:p>
    <w:p w14:paraId="1C296A41">
      <w:pPr>
        <w:numPr>
          <w:ilvl w:val="0"/>
          <w:numId w:val="2"/>
        </w:numPr>
        <w:ind w:left="0" w:leftChars="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行为主义</w:t>
      </w:r>
    </w:p>
    <w:p w14:paraId="28231546">
      <w:pPr>
        <w:numPr>
          <w:ilvl w:val="0"/>
          <w:numId w:val="2"/>
        </w:numPr>
        <w:ind w:left="0" w:leftChars="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同一理论</w:t>
      </w:r>
    </w:p>
    <w:p w14:paraId="1B039712">
      <w:pPr>
        <w:numPr>
          <w:ilvl w:val="0"/>
          <w:numId w:val="2"/>
        </w:numPr>
        <w:ind w:left="0" w:leftChars="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消除唯物主义</w:t>
      </w:r>
    </w:p>
    <w:p w14:paraId="5AD030B2">
      <w:pPr>
        <w:numPr>
          <w:ilvl w:val="0"/>
          <w:numId w:val="2"/>
        </w:numPr>
        <w:ind w:left="0" w:leftChars="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功能主义</w:t>
      </w:r>
    </w:p>
    <w:p w14:paraId="41C3A0A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52F0AE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第二部分：对唯物主义的三个挑战</w:t>
      </w:r>
    </w:p>
    <w:p w14:paraId="02320FF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7. 内格尔的“像什么”论证</w:t>
      </w:r>
    </w:p>
    <w:p w14:paraId="1F44E81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8. 克里普克的模态论证</w:t>
      </w:r>
    </w:p>
    <w:p w14:paraId="13F971D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9. 杰克逊的知识论证</w:t>
      </w:r>
    </w:p>
    <w:p w14:paraId="0D0ED88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BDDA02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第三部分：两种关于感受的理论</w:t>
      </w:r>
    </w:p>
    <w:p w14:paraId="00932E0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10. 整合信息理论</w:t>
      </w:r>
    </w:p>
    <w:p w14:paraId="68F6934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11. 感觉自然主义</w:t>
      </w:r>
    </w:p>
    <w:p w14:paraId="4EAD298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752EFF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第四部分：感受、探测与时间</w:t>
      </w:r>
    </w:p>
    <w:p w14:paraId="46562AF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12. 探测与量子力学</w:t>
      </w:r>
    </w:p>
    <w:p w14:paraId="1B06F86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13. 时间、感觉与信念</w:t>
      </w:r>
    </w:p>
    <w:p w14:paraId="58AEFA1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2AB432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第五部分：奇异的造物</w:t>
      </w:r>
    </w:p>
    <w:p w14:paraId="70E0A2C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14. 沼泽人、探测与体验</w:t>
      </w:r>
    </w:p>
    <w:p w14:paraId="70085B8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15. 僵尸</w:t>
      </w:r>
    </w:p>
    <w:p w14:paraId="10744F5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16. 机器人的往昔与今朝</w:t>
      </w:r>
    </w:p>
    <w:p w14:paraId="6B622A3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A306C6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469509F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560A3DA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21AB6AE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FA4363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8A6DD"/>
    <w:multiLevelType w:val="singleLevel"/>
    <w:tmpl w:val="22E8A6D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6B76CAC"/>
    <w:rsid w:val="2C0B6F0E"/>
    <w:rsid w:val="2DA34CE1"/>
    <w:rsid w:val="311566B0"/>
    <w:rsid w:val="341F29BE"/>
    <w:rsid w:val="358E6C49"/>
    <w:rsid w:val="35FB0213"/>
    <w:rsid w:val="360A1B18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28236F2"/>
    <w:rsid w:val="543E2C5B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B3A5E47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766</Words>
  <Characters>1142</Characters>
  <Lines>25</Lines>
  <Paragraphs>7</Paragraphs>
  <TotalTime>22</TotalTime>
  <ScaleCrop>false</ScaleCrop>
  <LinksUpToDate>false</LinksUpToDate>
  <CharactersWithSpaces>1189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2026-04-17T02:04:33Z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