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3938" w14:textId="77777777" w:rsidR="005515AA" w:rsidRDefault="005515AA">
      <w:pPr>
        <w:jc w:val="center"/>
        <w:rPr>
          <w:b/>
          <w:bCs/>
          <w:color w:val="000000"/>
          <w:sz w:val="18"/>
          <w:szCs w:val="18"/>
          <w:shd w:val="pct10" w:color="auto" w:fill="FFFFFF"/>
        </w:rPr>
      </w:pPr>
    </w:p>
    <w:p w14:paraId="4300EA31" w14:textId="77777777" w:rsidR="005515AA" w:rsidRDefault="00000000">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15253345" w14:textId="77777777" w:rsidR="005515AA" w:rsidRDefault="005515AA">
      <w:pPr>
        <w:tabs>
          <w:tab w:val="left" w:pos="341"/>
          <w:tab w:val="left" w:pos="5235"/>
        </w:tabs>
        <w:jc w:val="left"/>
        <w:rPr>
          <w:b/>
          <w:bCs/>
          <w:color w:val="000000"/>
          <w:szCs w:val="18"/>
        </w:rPr>
      </w:pPr>
    </w:p>
    <w:p w14:paraId="4F2C8CE5" w14:textId="77777777" w:rsidR="005515AA" w:rsidRDefault="005515AA">
      <w:pPr>
        <w:rPr>
          <w:b/>
          <w:color w:val="000000"/>
          <w:szCs w:val="21"/>
        </w:rPr>
      </w:pPr>
    </w:p>
    <w:p w14:paraId="7B261B2F" w14:textId="7DE0D9F4" w:rsidR="005515AA" w:rsidRDefault="00000000">
      <w:pPr>
        <w:rPr>
          <w:b/>
          <w:color w:val="000000"/>
          <w:szCs w:val="21"/>
        </w:rPr>
      </w:pPr>
      <w:r>
        <w:rPr>
          <w:i/>
          <w:iCs/>
          <w:noProof/>
        </w:rPr>
        <w:drawing>
          <wp:anchor distT="0" distB="0" distL="114300" distR="114300" simplePos="0" relativeHeight="251660288" behindDoc="1" locked="0" layoutInCell="1" allowOverlap="1" wp14:anchorId="451BA0CB" wp14:editId="386B7CEE">
            <wp:simplePos x="0" y="0"/>
            <wp:positionH relativeFrom="margin">
              <wp:posOffset>4018915</wp:posOffset>
            </wp:positionH>
            <wp:positionV relativeFrom="paragraph">
              <wp:posOffset>30480</wp:posOffset>
            </wp:positionV>
            <wp:extent cx="1361440" cy="2070735"/>
            <wp:effectExtent l="19050" t="19050" r="10160" b="24765"/>
            <wp:wrapTight wrapText="bothSides">
              <wp:wrapPolygon edited="0">
                <wp:start x="-302" y="-199"/>
                <wp:lineTo x="-302" y="21660"/>
                <wp:lineTo x="21459" y="21660"/>
                <wp:lineTo x="21459" y="-199"/>
                <wp:lineTo x="-302" y="-199"/>
              </wp:wrapPolygon>
            </wp:wrapTight>
            <wp:docPr id="2" name="图片 2" descr="9781250343086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781250343086_FC"/>
                    <pic:cNvPicPr>
                      <a:picLocks noChangeAspect="1"/>
                    </pic:cNvPicPr>
                  </pic:nvPicPr>
                  <pic:blipFill>
                    <a:blip r:embed="rId7"/>
                    <a:stretch>
                      <a:fillRect/>
                    </a:stretch>
                  </pic:blipFill>
                  <pic:spPr>
                    <a:xfrm>
                      <a:off x="0" y="0"/>
                      <a:ext cx="1361440" cy="2070735"/>
                    </a:xfrm>
                    <a:prstGeom prst="rect">
                      <a:avLst/>
                    </a:prstGeom>
                    <a:noFill/>
                    <a:ln w="9525" cap="flat" cmpd="sng">
                      <a:solidFill>
                        <a:srgbClr val="000000"/>
                      </a:solidFill>
                      <a:prstDash val="solid"/>
                      <a:miter/>
                      <a:headEnd type="none" w="med" len="med"/>
                      <a:tailEnd type="none" w="med" len="med"/>
                    </a:ln>
                  </pic:spPr>
                </pic:pic>
              </a:graphicData>
            </a:graphic>
            <wp14:sizeRelH relativeFrom="margin">
              <wp14:pctWidth>0</wp14:pctWidth>
            </wp14:sizeRelH>
            <wp14:sizeRelV relativeFrom="margin">
              <wp14:pctHeight>0</wp14:pctHeight>
            </wp14:sizeRelV>
          </wp:anchor>
        </w:drawing>
      </w:r>
      <w:r>
        <w:rPr>
          <w:b/>
          <w:color w:val="000000"/>
          <w:szCs w:val="21"/>
        </w:rPr>
        <w:t>中文书名：</w:t>
      </w:r>
      <w:r>
        <w:rPr>
          <w:rFonts w:hint="eastAsia"/>
          <w:b/>
          <w:color w:val="000000"/>
          <w:szCs w:val="21"/>
        </w:rPr>
        <w:t>《</w:t>
      </w:r>
      <w:r w:rsidR="000F5F34">
        <w:rPr>
          <w:rFonts w:hint="eastAsia"/>
          <w:b/>
          <w:color w:val="000000"/>
          <w:szCs w:val="21"/>
        </w:rPr>
        <w:t>曾经</w:t>
      </w:r>
      <w:r>
        <w:rPr>
          <w:rFonts w:hint="eastAsia"/>
          <w:b/>
          <w:color w:val="000000"/>
          <w:szCs w:val="21"/>
        </w:rPr>
        <w:t>的女孩》</w:t>
      </w:r>
    </w:p>
    <w:p w14:paraId="7FEDCCC9" w14:textId="6B39CF10" w:rsidR="005515AA" w:rsidRDefault="00000000">
      <w:pPr>
        <w:rPr>
          <w:b/>
          <w:color w:val="000000"/>
          <w:szCs w:val="21"/>
        </w:rPr>
      </w:pPr>
      <w:r>
        <w:rPr>
          <w:b/>
          <w:color w:val="000000"/>
          <w:szCs w:val="21"/>
        </w:rPr>
        <w:t>英文书名：</w:t>
      </w:r>
      <w:r w:rsidR="000F5F34">
        <w:rPr>
          <w:rFonts w:hint="eastAsia"/>
          <w:b/>
          <w:color w:val="000000"/>
          <w:szCs w:val="21"/>
        </w:rPr>
        <w:t>THE GIRLS BEFORE</w:t>
      </w:r>
    </w:p>
    <w:p w14:paraId="60D63ED1" w14:textId="77777777" w:rsidR="005515AA" w:rsidRDefault="00000000">
      <w:pPr>
        <w:rPr>
          <w:b/>
          <w:color w:val="000000"/>
          <w:szCs w:val="21"/>
        </w:rPr>
      </w:pPr>
      <w:r>
        <w:rPr>
          <w:b/>
          <w:color w:val="000000"/>
          <w:szCs w:val="21"/>
        </w:rPr>
        <w:t>作</w:t>
      </w:r>
      <w:r>
        <w:rPr>
          <w:b/>
          <w:color w:val="000000"/>
          <w:szCs w:val="21"/>
        </w:rPr>
        <w:t xml:space="preserve">    </w:t>
      </w:r>
      <w:r>
        <w:rPr>
          <w:b/>
          <w:color w:val="000000"/>
          <w:szCs w:val="21"/>
        </w:rPr>
        <w:t>者：</w:t>
      </w:r>
      <w:r>
        <w:rPr>
          <w:rFonts w:hint="eastAsia"/>
          <w:b/>
          <w:color w:val="000000"/>
          <w:szCs w:val="21"/>
        </w:rPr>
        <w:t>Kate Alice Marshall</w:t>
      </w:r>
    </w:p>
    <w:p w14:paraId="1634C540" w14:textId="5418CEF7" w:rsidR="005515AA"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sidR="000F5F34" w:rsidRPr="000F5F34">
        <w:rPr>
          <w:b/>
          <w:color w:val="000000"/>
          <w:szCs w:val="21"/>
        </w:rPr>
        <w:t>Flatiron Books/St. Martin's Publishing Group</w:t>
      </w:r>
    </w:p>
    <w:p w14:paraId="017FDC41" w14:textId="77777777" w:rsidR="005515AA" w:rsidRDefault="00000000">
      <w:pPr>
        <w:rPr>
          <w:b/>
          <w:color w:val="000000"/>
          <w:szCs w:val="21"/>
        </w:rPr>
      </w:pPr>
      <w:r>
        <w:rPr>
          <w:b/>
          <w:color w:val="000000"/>
          <w:szCs w:val="21"/>
        </w:rPr>
        <w:t>代理公司：</w:t>
      </w:r>
      <w:r>
        <w:rPr>
          <w:b/>
          <w:color w:val="000000"/>
          <w:szCs w:val="21"/>
        </w:rPr>
        <w:t>ANA/</w:t>
      </w:r>
      <w:r>
        <w:rPr>
          <w:rFonts w:hint="eastAsia"/>
          <w:b/>
          <w:color w:val="000000"/>
          <w:szCs w:val="21"/>
        </w:rPr>
        <w:t>Brady</w:t>
      </w:r>
    </w:p>
    <w:p w14:paraId="21315F57" w14:textId="77777777" w:rsidR="005515AA" w:rsidRDefault="00000000">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320</w:t>
      </w:r>
      <w:r>
        <w:rPr>
          <w:rFonts w:hint="eastAsia"/>
          <w:b/>
          <w:color w:val="000000"/>
          <w:szCs w:val="21"/>
        </w:rPr>
        <w:t>页</w:t>
      </w:r>
    </w:p>
    <w:p w14:paraId="7E234925" w14:textId="77777777" w:rsidR="005515AA" w:rsidRDefault="00000000">
      <w:pPr>
        <w:rPr>
          <w:b/>
          <w:color w:val="000000"/>
          <w:szCs w:val="21"/>
        </w:rPr>
      </w:pPr>
      <w:r>
        <w:rPr>
          <w:b/>
          <w:color w:val="000000"/>
          <w:szCs w:val="21"/>
        </w:rPr>
        <w:t>出版时间：</w:t>
      </w:r>
      <w:r>
        <w:rPr>
          <w:rFonts w:hint="eastAsia"/>
          <w:b/>
          <w:color w:val="000000"/>
          <w:szCs w:val="21"/>
        </w:rPr>
        <w:t>2026</w:t>
      </w:r>
      <w:r>
        <w:rPr>
          <w:b/>
          <w:color w:val="000000"/>
          <w:szCs w:val="21"/>
        </w:rPr>
        <w:t>年</w:t>
      </w:r>
      <w:r>
        <w:rPr>
          <w:rFonts w:hint="eastAsia"/>
          <w:b/>
          <w:color w:val="000000"/>
          <w:szCs w:val="21"/>
        </w:rPr>
        <w:t>2</w:t>
      </w:r>
      <w:r>
        <w:rPr>
          <w:b/>
          <w:color w:val="000000"/>
          <w:szCs w:val="21"/>
        </w:rPr>
        <w:t>月</w:t>
      </w:r>
    </w:p>
    <w:p w14:paraId="2ABA1328" w14:textId="77777777" w:rsidR="005515AA" w:rsidRDefault="00000000">
      <w:pPr>
        <w:rPr>
          <w:b/>
          <w:color w:val="000000"/>
          <w:szCs w:val="21"/>
        </w:rPr>
      </w:pPr>
      <w:r>
        <w:rPr>
          <w:b/>
          <w:color w:val="000000"/>
          <w:szCs w:val="21"/>
        </w:rPr>
        <w:t>代理地区：中国大陆、台湾</w:t>
      </w:r>
    </w:p>
    <w:p w14:paraId="3F7DA765" w14:textId="77777777" w:rsidR="005515AA" w:rsidRDefault="00000000">
      <w:pPr>
        <w:rPr>
          <w:b/>
          <w:color w:val="000000"/>
          <w:szCs w:val="21"/>
        </w:rPr>
      </w:pPr>
      <w:r>
        <w:rPr>
          <w:b/>
          <w:color w:val="000000"/>
          <w:szCs w:val="21"/>
        </w:rPr>
        <w:t>审读资料：电子稿</w:t>
      </w:r>
    </w:p>
    <w:p w14:paraId="528B9A91" w14:textId="77777777" w:rsidR="005515AA" w:rsidRDefault="00000000">
      <w:pPr>
        <w:rPr>
          <w:b/>
          <w:color w:val="FF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惊悚悬疑</w:t>
      </w:r>
    </w:p>
    <w:p w14:paraId="50B59473" w14:textId="77777777" w:rsidR="005515AA" w:rsidRDefault="00000000">
      <w:pPr>
        <w:rPr>
          <w:b/>
          <w:bCs/>
          <w:color w:val="FF0000"/>
          <w:szCs w:val="21"/>
        </w:rPr>
      </w:pPr>
      <w:r>
        <w:rPr>
          <w:rFonts w:hint="eastAsia"/>
          <w:b/>
          <w:bCs/>
          <w:color w:val="FF0000"/>
          <w:szCs w:val="21"/>
        </w:rPr>
        <w:t>版权已授：澳大利亚、捷克、德国</w:t>
      </w:r>
    </w:p>
    <w:p w14:paraId="610CEF92" w14:textId="77777777" w:rsidR="005515AA" w:rsidRDefault="005515AA">
      <w:pPr>
        <w:rPr>
          <w:b/>
          <w:bCs/>
          <w:color w:val="000000"/>
          <w:szCs w:val="21"/>
        </w:rPr>
      </w:pPr>
    </w:p>
    <w:p w14:paraId="484F8E2D" w14:textId="77777777" w:rsidR="005515AA" w:rsidRDefault="005515AA">
      <w:pPr>
        <w:rPr>
          <w:b/>
          <w:bCs/>
          <w:color w:val="000000"/>
          <w:szCs w:val="21"/>
        </w:rPr>
      </w:pPr>
    </w:p>
    <w:p w14:paraId="2F0E41E5" w14:textId="77777777" w:rsidR="005515AA" w:rsidRDefault="00000000">
      <w:pPr>
        <w:rPr>
          <w:color w:val="000000"/>
          <w:szCs w:val="21"/>
        </w:rPr>
      </w:pPr>
      <w:r>
        <w:rPr>
          <w:b/>
          <w:bCs/>
          <w:color w:val="000000"/>
          <w:szCs w:val="21"/>
        </w:rPr>
        <w:t>内容简介：</w:t>
      </w:r>
    </w:p>
    <w:p w14:paraId="5102B719" w14:textId="77777777" w:rsidR="005515AA" w:rsidRDefault="005515AA">
      <w:pPr>
        <w:rPr>
          <w:color w:val="000000"/>
          <w:szCs w:val="21"/>
        </w:rPr>
      </w:pPr>
    </w:p>
    <w:p w14:paraId="703709CE" w14:textId="77777777" w:rsidR="005515AA" w:rsidRDefault="00000000">
      <w:pPr>
        <w:ind w:firstLineChars="200" w:firstLine="420"/>
        <w:rPr>
          <w:color w:val="000000"/>
          <w:szCs w:val="21"/>
        </w:rPr>
      </w:pPr>
      <w:r>
        <w:rPr>
          <w:rFonts w:hint="eastAsia"/>
          <w:color w:val="000000"/>
          <w:szCs w:val="21"/>
        </w:rPr>
        <w:t>地下室里有一个女孩。门再也打不开了。光也消失了。</w:t>
      </w:r>
    </w:p>
    <w:p w14:paraId="0A8007DE" w14:textId="77777777" w:rsidR="005515AA" w:rsidRDefault="005515AA">
      <w:pPr>
        <w:ind w:firstLineChars="200" w:firstLine="420"/>
        <w:rPr>
          <w:color w:val="000000"/>
          <w:szCs w:val="21"/>
        </w:rPr>
      </w:pPr>
    </w:p>
    <w:p w14:paraId="6CBA9601" w14:textId="77777777" w:rsidR="005515AA" w:rsidRDefault="00000000">
      <w:pPr>
        <w:ind w:firstLineChars="200" w:firstLine="420"/>
        <w:rPr>
          <w:color w:val="000000"/>
          <w:szCs w:val="21"/>
        </w:rPr>
      </w:pPr>
      <w:r>
        <w:rPr>
          <w:rFonts w:hint="eastAsia"/>
          <w:color w:val="000000"/>
          <w:szCs w:val="21"/>
        </w:rPr>
        <w:t>陌生的女孩被困在黑暗中，陪伴她的只有自己的想象，以及那些早已死去的女孩们留在墙上的涂鸦。食物和水几乎耗尽，她决定做最后一次逃生尝试。但如果那扇</w:t>
      </w:r>
      <w:proofErr w:type="gramStart"/>
      <w:r>
        <w:rPr>
          <w:rFonts w:hint="eastAsia"/>
          <w:color w:val="000000"/>
          <w:szCs w:val="21"/>
        </w:rPr>
        <w:t>门真的</w:t>
      </w:r>
      <w:proofErr w:type="gramEnd"/>
      <w:r>
        <w:rPr>
          <w:rFonts w:hint="eastAsia"/>
          <w:color w:val="000000"/>
          <w:szCs w:val="21"/>
        </w:rPr>
        <w:t>终于打开，等待她的会是救赎，还是另一场生存之战的开始？</w:t>
      </w:r>
    </w:p>
    <w:p w14:paraId="4D1993B5" w14:textId="77777777" w:rsidR="005515AA" w:rsidRDefault="005515AA">
      <w:pPr>
        <w:ind w:firstLineChars="200" w:firstLine="420"/>
        <w:rPr>
          <w:color w:val="000000"/>
          <w:szCs w:val="21"/>
        </w:rPr>
      </w:pPr>
    </w:p>
    <w:p w14:paraId="69445D98" w14:textId="77777777" w:rsidR="005515AA" w:rsidRDefault="00000000">
      <w:pPr>
        <w:ind w:firstLineChars="200" w:firstLine="420"/>
        <w:rPr>
          <w:color w:val="000000"/>
          <w:szCs w:val="21"/>
        </w:rPr>
      </w:pPr>
      <w:proofErr w:type="gramStart"/>
      <w:r>
        <w:rPr>
          <w:rFonts w:hint="eastAsia"/>
          <w:color w:val="000000"/>
          <w:szCs w:val="21"/>
        </w:rPr>
        <w:t>奥杜蕾</w:t>
      </w:r>
      <w:proofErr w:type="gramEnd"/>
      <w:r>
        <w:rPr>
          <w:rFonts w:hint="eastAsia"/>
          <w:color w:val="000000"/>
          <w:szCs w:val="21"/>
        </w:rPr>
        <w:t>是一名搜救专家。她一直在寻找自己曾经最好的朋友珍妮——那个在她们十几岁时失踪的女孩。</w:t>
      </w:r>
    </w:p>
    <w:p w14:paraId="7EC77E0F" w14:textId="77777777" w:rsidR="005515AA" w:rsidRDefault="005515AA">
      <w:pPr>
        <w:ind w:firstLineChars="200" w:firstLine="420"/>
        <w:rPr>
          <w:color w:val="000000"/>
          <w:szCs w:val="21"/>
        </w:rPr>
      </w:pPr>
    </w:p>
    <w:p w14:paraId="463C1097" w14:textId="77777777" w:rsidR="005515AA" w:rsidRDefault="00000000">
      <w:pPr>
        <w:ind w:firstLineChars="200" w:firstLine="420"/>
        <w:rPr>
          <w:color w:val="000000"/>
          <w:szCs w:val="21"/>
        </w:rPr>
      </w:pPr>
      <w:r>
        <w:rPr>
          <w:rFonts w:hint="eastAsia"/>
          <w:color w:val="000000"/>
          <w:szCs w:val="21"/>
        </w:rPr>
        <w:t>珍妮曾经很喜欢当地关于“森林女巫”的传说：据说那位女巫会把女孩从坏男人手中救走。但</w:t>
      </w:r>
      <w:proofErr w:type="gramStart"/>
      <w:r>
        <w:rPr>
          <w:rFonts w:hint="eastAsia"/>
          <w:color w:val="000000"/>
          <w:szCs w:val="21"/>
        </w:rPr>
        <w:t>奥杜蕾如今</w:t>
      </w:r>
      <w:proofErr w:type="gramEnd"/>
      <w:r>
        <w:rPr>
          <w:rFonts w:hint="eastAsia"/>
          <w:color w:val="000000"/>
          <w:szCs w:val="21"/>
        </w:rPr>
        <w:t>明白，每有一个女孩得救，就总有另一个女孩失踪。</w:t>
      </w:r>
    </w:p>
    <w:p w14:paraId="09555689" w14:textId="77777777" w:rsidR="005515AA" w:rsidRDefault="005515AA">
      <w:pPr>
        <w:ind w:firstLineChars="200" w:firstLine="420"/>
        <w:rPr>
          <w:color w:val="000000"/>
          <w:szCs w:val="21"/>
        </w:rPr>
      </w:pPr>
    </w:p>
    <w:p w14:paraId="29E58BE7" w14:textId="77777777" w:rsidR="005515AA" w:rsidRDefault="00000000">
      <w:pPr>
        <w:ind w:firstLineChars="200" w:firstLine="420"/>
        <w:rPr>
          <w:color w:val="000000"/>
          <w:szCs w:val="21"/>
        </w:rPr>
      </w:pPr>
      <w:r>
        <w:rPr>
          <w:rFonts w:hint="eastAsia"/>
          <w:color w:val="000000"/>
          <w:szCs w:val="21"/>
        </w:rPr>
        <w:t>偶然间，</w:t>
      </w:r>
      <w:proofErr w:type="gramStart"/>
      <w:r>
        <w:rPr>
          <w:rFonts w:hint="eastAsia"/>
          <w:color w:val="000000"/>
          <w:szCs w:val="21"/>
        </w:rPr>
        <w:t>奥杜蕾</w:t>
      </w:r>
      <w:proofErr w:type="gramEnd"/>
      <w:r>
        <w:rPr>
          <w:rFonts w:hint="eastAsia"/>
          <w:color w:val="000000"/>
          <w:szCs w:val="21"/>
        </w:rPr>
        <w:t>在森林中发现证据，一名离家出走的少女或许其实是在镇上最显赫家族的土地上遭受了绑架。她不得不挖开几十年来被掩埋的秘密，只为揭开其中最大的谜团：此前那些女孩究竟遭遇了什么。</w:t>
      </w:r>
    </w:p>
    <w:p w14:paraId="6634F75B" w14:textId="77777777" w:rsidR="005515AA" w:rsidRDefault="005515AA">
      <w:pPr>
        <w:rPr>
          <w:color w:val="000000"/>
          <w:szCs w:val="21"/>
        </w:rPr>
      </w:pPr>
    </w:p>
    <w:p w14:paraId="46D75949" w14:textId="77777777" w:rsidR="000F5F34" w:rsidRDefault="000F5F34">
      <w:pPr>
        <w:rPr>
          <w:rFonts w:hint="eastAsia"/>
          <w:color w:val="000000"/>
          <w:szCs w:val="21"/>
        </w:rPr>
      </w:pPr>
    </w:p>
    <w:p w14:paraId="1902411E" w14:textId="77777777" w:rsidR="005515AA" w:rsidRDefault="00000000">
      <w:pPr>
        <w:rPr>
          <w:b/>
          <w:bCs/>
          <w:color w:val="000000"/>
          <w:szCs w:val="21"/>
        </w:rPr>
      </w:pPr>
      <w:r>
        <w:rPr>
          <w:b/>
          <w:bCs/>
          <w:color w:val="000000"/>
          <w:szCs w:val="21"/>
        </w:rPr>
        <w:t>作者简介：</w:t>
      </w:r>
    </w:p>
    <w:p w14:paraId="0688D453" w14:textId="00224F5E" w:rsidR="005515AA" w:rsidRDefault="005515AA">
      <w:pPr>
        <w:rPr>
          <w:color w:val="000000"/>
          <w:szCs w:val="21"/>
        </w:rPr>
      </w:pPr>
    </w:p>
    <w:p w14:paraId="68C63C2C" w14:textId="77777777" w:rsidR="00192A17" w:rsidRDefault="000F5F34" w:rsidP="00192A17">
      <w:pPr>
        <w:ind w:firstLineChars="200" w:firstLine="420"/>
        <w:rPr>
          <w:szCs w:val="21"/>
        </w:rPr>
      </w:pPr>
      <w:r>
        <w:rPr>
          <w:noProof/>
        </w:rPr>
        <w:lastRenderedPageBreak/>
        <w:drawing>
          <wp:anchor distT="0" distB="0" distL="114300" distR="114300" simplePos="0" relativeHeight="251661312" behindDoc="0" locked="0" layoutInCell="1" allowOverlap="1" wp14:anchorId="6EC19376" wp14:editId="4F7A0678">
            <wp:simplePos x="0" y="0"/>
            <wp:positionH relativeFrom="margin">
              <wp:align>left</wp:align>
            </wp:positionH>
            <wp:positionV relativeFrom="paragraph">
              <wp:posOffset>24765</wp:posOffset>
            </wp:positionV>
            <wp:extent cx="1109345" cy="1108075"/>
            <wp:effectExtent l="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1109345" cy="1108075"/>
                    </a:xfrm>
                    <a:prstGeom prst="rect">
                      <a:avLst/>
                    </a:prstGeom>
                    <a:noFill/>
                    <a:ln>
                      <a:noFill/>
                    </a:ln>
                  </pic:spPr>
                </pic:pic>
              </a:graphicData>
            </a:graphic>
          </wp:anchor>
        </w:drawing>
      </w:r>
      <w:r w:rsidR="00000000">
        <w:rPr>
          <w:rFonts w:hint="eastAsia"/>
          <w:b/>
          <w:bCs/>
          <w:szCs w:val="21"/>
        </w:rPr>
        <w:t>凯特·爱丽丝·马歇尔（</w:t>
      </w:r>
      <w:r w:rsidR="00000000">
        <w:rPr>
          <w:b/>
          <w:bCs/>
          <w:szCs w:val="21"/>
        </w:rPr>
        <w:t>Kate Alice Marshall</w:t>
      </w:r>
      <w:r w:rsidR="00000000">
        <w:rPr>
          <w:rFonts w:hint="eastAsia"/>
          <w:b/>
          <w:bCs/>
          <w:szCs w:val="21"/>
        </w:rPr>
        <w:t>）</w:t>
      </w:r>
      <w:r w:rsidR="00000000">
        <w:rPr>
          <w:szCs w:val="21"/>
        </w:rPr>
        <w:t>著有</w:t>
      </w:r>
      <w:r w:rsidRPr="000F5F34">
        <w:rPr>
          <w:szCs w:val="21"/>
        </w:rPr>
        <w:t>六部青少年小说，包括《我还活着》（</w:t>
      </w:r>
      <w:r w:rsidRPr="00192A17">
        <w:rPr>
          <w:i/>
          <w:iCs/>
          <w:szCs w:val="21"/>
        </w:rPr>
        <w:t>I Am Still Alive</w:t>
      </w:r>
      <w:r w:rsidRPr="000F5F34">
        <w:rPr>
          <w:szCs w:val="21"/>
        </w:rPr>
        <w:t>）、《消失的规则》（</w:t>
      </w:r>
      <w:r w:rsidRPr="00192A17">
        <w:rPr>
          <w:i/>
          <w:iCs/>
          <w:szCs w:val="21"/>
        </w:rPr>
        <w:t>Rules for Vanishing</w:t>
      </w:r>
      <w:r w:rsidRPr="000F5F34">
        <w:rPr>
          <w:szCs w:val="21"/>
        </w:rPr>
        <w:t>）、《我们最后的回声》（</w:t>
      </w:r>
      <w:r w:rsidRPr="00192A17">
        <w:rPr>
          <w:i/>
          <w:iCs/>
          <w:szCs w:val="21"/>
        </w:rPr>
        <w:t>Our Last Echoes</w:t>
      </w:r>
      <w:r w:rsidRPr="000F5F34">
        <w:rPr>
          <w:szCs w:val="21"/>
        </w:rPr>
        <w:t>）、《伊甸园艾尔德的秘密》（</w:t>
      </w:r>
      <w:r w:rsidRPr="00192A17">
        <w:rPr>
          <w:i/>
          <w:iCs/>
          <w:szCs w:val="21"/>
        </w:rPr>
        <w:t>Secrets of Eden Eld</w:t>
      </w:r>
      <w:r w:rsidRPr="000F5F34">
        <w:rPr>
          <w:szCs w:val="21"/>
        </w:rPr>
        <w:t>）中年级系列。她以凯瑟琳</w:t>
      </w:r>
      <w:r w:rsidRPr="000F5F34">
        <w:rPr>
          <w:szCs w:val="21"/>
        </w:rPr>
        <w:t>·</w:t>
      </w:r>
      <w:r w:rsidRPr="000F5F34">
        <w:rPr>
          <w:szCs w:val="21"/>
        </w:rPr>
        <w:t>金梅尔（</w:t>
      </w:r>
      <w:r w:rsidRPr="000F5F34">
        <w:rPr>
          <w:szCs w:val="21"/>
        </w:rPr>
        <w:t>Kathleen Kimmel</w:t>
      </w:r>
      <w:r w:rsidRPr="000F5F34">
        <w:rPr>
          <w:szCs w:val="21"/>
        </w:rPr>
        <w:t>）为笔名，创作了两部历史浪漫小说。著有两部悬疑小说《林中真相》（</w:t>
      </w:r>
      <w:r w:rsidRPr="00192A17">
        <w:rPr>
          <w:i/>
          <w:iCs/>
          <w:szCs w:val="21"/>
        </w:rPr>
        <w:t>What Lies in the Woods</w:t>
      </w:r>
      <w:r w:rsidRPr="000F5F34">
        <w:rPr>
          <w:szCs w:val="21"/>
        </w:rPr>
        <w:t>）、《无人知晓》（</w:t>
      </w:r>
      <w:r w:rsidRPr="00192A17">
        <w:rPr>
          <w:i/>
          <w:iCs/>
          <w:szCs w:val="21"/>
        </w:rPr>
        <w:t>No One Can Know</w:t>
      </w:r>
      <w:r w:rsidRPr="000F5F34">
        <w:rPr>
          <w:szCs w:val="21"/>
        </w:rPr>
        <w:t>）</w:t>
      </w:r>
      <w:r>
        <w:rPr>
          <w:rFonts w:hint="eastAsia"/>
          <w:szCs w:val="21"/>
        </w:rPr>
        <w:t>、</w:t>
      </w:r>
      <w:r w:rsidR="00000000">
        <w:rPr>
          <w:szCs w:val="21"/>
        </w:rPr>
        <w:t>《</w:t>
      </w:r>
      <w:r>
        <w:rPr>
          <w:rFonts w:hint="eastAsia"/>
          <w:szCs w:val="21"/>
        </w:rPr>
        <w:t>冰寒彻骨</w:t>
      </w:r>
      <w:r w:rsidR="00000000">
        <w:rPr>
          <w:szCs w:val="21"/>
        </w:rPr>
        <w:t>》</w:t>
      </w:r>
      <w:r w:rsidR="00000000">
        <w:rPr>
          <w:rFonts w:hint="eastAsia"/>
          <w:i/>
          <w:iCs/>
          <w:szCs w:val="21"/>
        </w:rPr>
        <w:t>（</w:t>
      </w:r>
      <w:r>
        <w:rPr>
          <w:i/>
          <w:iCs/>
          <w:szCs w:val="21"/>
        </w:rPr>
        <w:t>A Killing Cold</w:t>
      </w:r>
      <w:r w:rsidR="00000000">
        <w:rPr>
          <w:rFonts w:hint="eastAsia"/>
          <w:i/>
          <w:iCs/>
          <w:szCs w:val="21"/>
        </w:rPr>
        <w:t>）</w:t>
      </w:r>
      <w:r w:rsidR="00000000">
        <w:rPr>
          <w:szCs w:val="21"/>
        </w:rPr>
        <w:t>，以及多部面向青少年读者的小说。</w:t>
      </w:r>
    </w:p>
    <w:p w14:paraId="3652750F" w14:textId="77777777" w:rsidR="00192A17" w:rsidRDefault="00192A17" w:rsidP="00192A17">
      <w:pPr>
        <w:ind w:firstLineChars="200" w:firstLine="420"/>
        <w:rPr>
          <w:szCs w:val="21"/>
        </w:rPr>
      </w:pPr>
    </w:p>
    <w:p w14:paraId="4A461F03" w14:textId="17FF404C" w:rsidR="005515AA" w:rsidRPr="000F5F34" w:rsidRDefault="00000000" w:rsidP="00192A17">
      <w:pPr>
        <w:ind w:firstLineChars="200" w:firstLine="420"/>
        <w:rPr>
          <w:rFonts w:hint="eastAsia"/>
          <w:szCs w:val="21"/>
        </w:rPr>
      </w:pPr>
      <w:r>
        <w:rPr>
          <w:szCs w:val="21"/>
        </w:rPr>
        <w:t>她与家人居住在美国太平洋西北地区。</w:t>
      </w:r>
    </w:p>
    <w:p w14:paraId="7F208C07" w14:textId="77777777" w:rsidR="005515AA" w:rsidRDefault="005515AA">
      <w:pPr>
        <w:rPr>
          <w:color w:val="000000"/>
          <w:szCs w:val="21"/>
        </w:rPr>
      </w:pPr>
    </w:p>
    <w:p w14:paraId="1947019A" w14:textId="77777777" w:rsidR="000F5F34" w:rsidRDefault="000F5F34">
      <w:pPr>
        <w:rPr>
          <w:rFonts w:hint="eastAsia"/>
          <w:color w:val="000000"/>
          <w:szCs w:val="21"/>
        </w:rPr>
      </w:pPr>
    </w:p>
    <w:p w14:paraId="52ECC293" w14:textId="77777777" w:rsidR="005515AA" w:rsidRDefault="00000000">
      <w:pPr>
        <w:rPr>
          <w:b/>
          <w:bCs/>
          <w:color w:val="000000"/>
          <w:szCs w:val="21"/>
        </w:rPr>
      </w:pPr>
      <w:r>
        <w:rPr>
          <w:b/>
          <w:bCs/>
          <w:color w:val="000000"/>
          <w:szCs w:val="21"/>
        </w:rPr>
        <w:t>媒体评价：</w:t>
      </w:r>
    </w:p>
    <w:p w14:paraId="5FF17072" w14:textId="77777777" w:rsidR="005515AA" w:rsidRDefault="005515AA">
      <w:pPr>
        <w:rPr>
          <w:color w:val="000000"/>
          <w:szCs w:val="21"/>
        </w:rPr>
      </w:pPr>
    </w:p>
    <w:p w14:paraId="4C73A698" w14:textId="77777777" w:rsidR="005515AA" w:rsidRDefault="00000000">
      <w:pPr>
        <w:ind w:firstLineChars="200" w:firstLine="420"/>
        <w:rPr>
          <w:color w:val="000000"/>
          <w:szCs w:val="21"/>
        </w:rPr>
      </w:pPr>
      <w:r>
        <w:rPr>
          <w:rFonts w:hint="eastAsia"/>
          <w:color w:val="000000"/>
          <w:szCs w:val="21"/>
        </w:rPr>
        <w:t>“这是一部萦绕心头的双线叙事惊悚小说，将你困在黑暗之中……马歇尔将民间传说、特权与悲伤层层交织进一个紧张而氛围浓厚的谜团里，她的文字持续带来沉浸式、直抵情感深处的阅读体验；阴郁、带有神话色彩，令人难以忘怀。”</w:t>
      </w:r>
    </w:p>
    <w:p w14:paraId="0BCB059D" w14:textId="77777777" w:rsidR="005515AA" w:rsidRDefault="00000000">
      <w:pPr>
        <w:ind w:firstLineChars="200" w:firstLine="420"/>
        <w:jc w:val="right"/>
        <w:rPr>
          <w:color w:val="000000"/>
          <w:szCs w:val="21"/>
        </w:rPr>
      </w:pPr>
      <w:r>
        <w:rPr>
          <w:rFonts w:hint="eastAsia"/>
          <w:color w:val="000000"/>
          <w:szCs w:val="21"/>
        </w:rPr>
        <w:t>——《西雅图时报》</w:t>
      </w:r>
    </w:p>
    <w:p w14:paraId="06A31D33" w14:textId="77777777" w:rsidR="005515AA" w:rsidRDefault="005515AA">
      <w:pPr>
        <w:jc w:val="right"/>
        <w:rPr>
          <w:color w:val="000000"/>
          <w:szCs w:val="21"/>
        </w:rPr>
      </w:pPr>
    </w:p>
    <w:p w14:paraId="3AA3D3BE" w14:textId="77777777" w:rsidR="005515AA" w:rsidRDefault="00000000">
      <w:pPr>
        <w:ind w:firstLineChars="200" w:firstLine="420"/>
        <w:rPr>
          <w:color w:val="000000"/>
          <w:szCs w:val="21"/>
        </w:rPr>
      </w:pPr>
      <w:r>
        <w:rPr>
          <w:rFonts w:hint="eastAsia"/>
          <w:color w:val="000000"/>
          <w:szCs w:val="21"/>
        </w:rPr>
        <w:t>“这本书不仅是一部关于绑架与求生的惊悚小说，更是一场令人不寒而栗的探索：社区与家庭如何掩藏最黑暗的真相……马歇尔的文字精准地捕捉到了这种潜藏的黑暗……这部小说的提醒令人冷彻心骨，邪恶极少是孤立存在的。”</w:t>
      </w:r>
    </w:p>
    <w:p w14:paraId="39FEEBED" w14:textId="77777777" w:rsidR="005515AA" w:rsidRDefault="00000000">
      <w:pPr>
        <w:ind w:firstLineChars="200" w:firstLine="420"/>
        <w:jc w:val="right"/>
        <w:rPr>
          <w:color w:val="000000"/>
          <w:szCs w:val="21"/>
        </w:rPr>
      </w:pPr>
      <w:r>
        <w:rPr>
          <w:rFonts w:hint="eastAsia"/>
          <w:color w:val="000000"/>
          <w:szCs w:val="21"/>
        </w:rPr>
        <w:t>——</w:t>
      </w:r>
      <w:r>
        <w:rPr>
          <w:rFonts w:hint="eastAsia"/>
          <w:color w:val="000000"/>
          <w:szCs w:val="21"/>
        </w:rPr>
        <w:t>The Gloss</w:t>
      </w:r>
    </w:p>
    <w:p w14:paraId="03ADBD04" w14:textId="77777777" w:rsidR="005515AA" w:rsidRDefault="005515AA">
      <w:pPr>
        <w:ind w:firstLineChars="200" w:firstLine="420"/>
        <w:rPr>
          <w:color w:val="000000"/>
          <w:szCs w:val="21"/>
        </w:rPr>
      </w:pPr>
    </w:p>
    <w:p w14:paraId="3B38F4BB" w14:textId="77777777" w:rsidR="005515AA" w:rsidRDefault="00000000">
      <w:pPr>
        <w:ind w:firstLineChars="200" w:firstLine="420"/>
        <w:rPr>
          <w:color w:val="000000"/>
          <w:szCs w:val="21"/>
        </w:rPr>
      </w:pPr>
      <w:r>
        <w:rPr>
          <w:rFonts w:hint="eastAsia"/>
          <w:color w:val="000000"/>
          <w:szCs w:val="21"/>
        </w:rPr>
        <w:t>“一部聪明而层次丰富的悬疑小说，人物复杂，结构独特，并拥有终极级别的阴森密室设定。凭借令人震惊的反转和惊艳的最终揭示，《</w:t>
      </w:r>
      <w:r>
        <w:rPr>
          <w:rFonts w:hint="eastAsia"/>
          <w:color w:val="000000"/>
          <w:szCs w:val="21"/>
        </w:rPr>
        <w:t>The Girls Before</w:t>
      </w:r>
      <w:r>
        <w:rPr>
          <w:rFonts w:hint="eastAsia"/>
          <w:color w:val="000000"/>
          <w:szCs w:val="21"/>
        </w:rPr>
        <w:t>》是一部真正让人欲罢不能的翻页之作。”</w:t>
      </w:r>
    </w:p>
    <w:p w14:paraId="13117F34" w14:textId="77777777" w:rsidR="005515AA" w:rsidRDefault="00000000">
      <w:pPr>
        <w:ind w:firstLineChars="200" w:firstLine="420"/>
        <w:jc w:val="right"/>
        <w:rPr>
          <w:color w:val="000000"/>
          <w:szCs w:val="21"/>
        </w:rPr>
      </w:pPr>
      <w:r>
        <w:rPr>
          <w:rFonts w:hint="eastAsia"/>
          <w:color w:val="000000"/>
          <w:szCs w:val="21"/>
        </w:rPr>
        <w:t>——罗比·哈丁（</w:t>
      </w:r>
      <w:r>
        <w:rPr>
          <w:rFonts w:hint="eastAsia"/>
          <w:color w:val="000000"/>
          <w:szCs w:val="21"/>
        </w:rPr>
        <w:t>Robyn Harding</w:t>
      </w:r>
      <w:r>
        <w:rPr>
          <w:rFonts w:hint="eastAsia"/>
          <w:color w:val="000000"/>
          <w:szCs w:val="21"/>
        </w:rPr>
        <w:t>），畅销书</w:t>
      </w:r>
    </w:p>
    <w:p w14:paraId="2149BC7E" w14:textId="77777777" w:rsidR="005515AA" w:rsidRDefault="00000000">
      <w:pPr>
        <w:ind w:firstLineChars="200" w:firstLine="420"/>
        <w:jc w:val="right"/>
        <w:rPr>
          <w:color w:val="000000"/>
          <w:szCs w:val="21"/>
        </w:rPr>
      </w:pPr>
      <w:r>
        <w:rPr>
          <w:rFonts w:hint="eastAsia"/>
          <w:color w:val="000000"/>
          <w:szCs w:val="21"/>
        </w:rPr>
        <w:t>《溺水的女人》（</w:t>
      </w:r>
      <w:r>
        <w:rPr>
          <w:rFonts w:hint="eastAsia"/>
          <w:i/>
          <w:iCs/>
          <w:color w:val="000000"/>
          <w:szCs w:val="21"/>
        </w:rPr>
        <w:t>The Drowning Woman</w:t>
      </w:r>
      <w:r>
        <w:rPr>
          <w:rFonts w:hint="eastAsia"/>
          <w:color w:val="000000"/>
          <w:szCs w:val="21"/>
        </w:rPr>
        <w:t>）作者</w:t>
      </w:r>
    </w:p>
    <w:p w14:paraId="24D0F602" w14:textId="77777777" w:rsidR="005515AA" w:rsidRDefault="005515AA">
      <w:pPr>
        <w:widowControl/>
        <w:shd w:val="clear" w:color="auto" w:fill="FFFFFF"/>
        <w:spacing w:line="330" w:lineRule="atLeast"/>
        <w:rPr>
          <w:color w:val="000000"/>
          <w:kern w:val="0"/>
          <w:szCs w:val="21"/>
          <w:shd w:val="clear" w:color="auto" w:fill="FFFFFF"/>
        </w:rPr>
      </w:pPr>
    </w:p>
    <w:p w14:paraId="7F7A6218" w14:textId="77777777" w:rsidR="005515AA" w:rsidRDefault="005515AA">
      <w:pPr>
        <w:rPr>
          <w:b/>
          <w:color w:val="000000"/>
        </w:rPr>
      </w:pPr>
    </w:p>
    <w:p w14:paraId="15123BD7" w14:textId="77777777" w:rsidR="005515AA" w:rsidRDefault="00000000">
      <w:pPr>
        <w:shd w:val="clear" w:color="auto" w:fill="FFFFFF"/>
        <w:rPr>
          <w:color w:val="000000"/>
          <w:szCs w:val="21"/>
        </w:rPr>
      </w:pPr>
      <w:bookmarkStart w:id="0" w:name="OLE_LINK38"/>
      <w:bookmarkStart w:id="1" w:name="OLE_LINK43"/>
      <w:r>
        <w:rPr>
          <w:rFonts w:hint="eastAsia"/>
          <w:b/>
          <w:bCs/>
          <w:color w:val="000000"/>
          <w:szCs w:val="21"/>
        </w:rPr>
        <w:t>感</w:t>
      </w:r>
      <w:r>
        <w:rPr>
          <w:b/>
          <w:bCs/>
          <w:color w:val="000000"/>
          <w:szCs w:val="21"/>
        </w:rPr>
        <w:t>谢您的阅读！</w:t>
      </w:r>
    </w:p>
    <w:p w14:paraId="778E6A2A" w14:textId="77777777" w:rsidR="005515AA" w:rsidRDefault="00000000">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2D8BBCE7" w14:textId="77777777" w:rsidR="005515AA" w:rsidRDefault="00000000">
      <w:pPr>
        <w:rPr>
          <w:b/>
          <w:color w:val="000000"/>
          <w:szCs w:val="21"/>
        </w:rPr>
      </w:pPr>
      <w:r>
        <w:rPr>
          <w:b/>
          <w:color w:val="000000"/>
          <w:szCs w:val="21"/>
        </w:rPr>
        <w:t>Email</w:t>
      </w:r>
      <w:r>
        <w:rPr>
          <w:color w:val="000000"/>
          <w:szCs w:val="21"/>
        </w:rPr>
        <w:t>：</w:t>
      </w:r>
      <w:hyperlink r:id="rId9" w:history="1">
        <w:r>
          <w:rPr>
            <w:rStyle w:val="ab"/>
            <w:rFonts w:hint="eastAsia"/>
            <w:b/>
            <w:szCs w:val="21"/>
          </w:rPr>
          <w:t>Righ</w:t>
        </w:r>
        <w:r>
          <w:rPr>
            <w:rStyle w:val="ab"/>
            <w:b/>
            <w:szCs w:val="21"/>
          </w:rPr>
          <w:t>ts@nurnberg.com.cn</w:t>
        </w:r>
      </w:hyperlink>
    </w:p>
    <w:p w14:paraId="64DAB645" w14:textId="77777777" w:rsidR="005515AA"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358F526E" w14:textId="77777777" w:rsidR="005515AA"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565A05E0" w14:textId="77777777" w:rsidR="005515AA"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56A039E4" w14:textId="77777777" w:rsidR="005515AA" w:rsidRDefault="00000000">
      <w:pPr>
        <w:rPr>
          <w:rStyle w:val="ab"/>
          <w:szCs w:val="21"/>
        </w:rPr>
      </w:pPr>
      <w:r>
        <w:rPr>
          <w:color w:val="000000"/>
          <w:szCs w:val="21"/>
        </w:rPr>
        <w:t>公司网址：</w:t>
      </w:r>
      <w:hyperlink r:id="rId10" w:history="1">
        <w:r>
          <w:rPr>
            <w:rStyle w:val="ab"/>
            <w:szCs w:val="21"/>
          </w:rPr>
          <w:t>http://www.nurnberg.com.cn</w:t>
        </w:r>
      </w:hyperlink>
    </w:p>
    <w:p w14:paraId="5BD9BFA9" w14:textId="77777777" w:rsidR="005515AA" w:rsidRDefault="00000000">
      <w:pPr>
        <w:rPr>
          <w:color w:val="000000"/>
          <w:szCs w:val="21"/>
        </w:rPr>
      </w:pPr>
      <w:r>
        <w:rPr>
          <w:color w:val="000000"/>
          <w:szCs w:val="21"/>
        </w:rPr>
        <w:t>书目下载</w:t>
      </w:r>
      <w:r>
        <w:rPr>
          <w:rFonts w:hint="eastAsia"/>
          <w:color w:val="000000"/>
          <w:szCs w:val="21"/>
        </w:rPr>
        <w:t>：</w:t>
      </w:r>
      <w:hyperlink r:id="rId11" w:history="1">
        <w:r>
          <w:rPr>
            <w:rStyle w:val="ab"/>
            <w:szCs w:val="21"/>
          </w:rPr>
          <w:t>http://www.nurnberg.com.cn/booklist_zh/list.aspx</w:t>
        </w:r>
      </w:hyperlink>
    </w:p>
    <w:p w14:paraId="4B9A9C72" w14:textId="77777777" w:rsidR="005515AA" w:rsidRDefault="00000000">
      <w:pPr>
        <w:rPr>
          <w:color w:val="000000"/>
          <w:szCs w:val="21"/>
        </w:rPr>
      </w:pPr>
      <w:r>
        <w:rPr>
          <w:color w:val="000000"/>
          <w:szCs w:val="21"/>
        </w:rPr>
        <w:t>书讯浏览</w:t>
      </w:r>
      <w:r>
        <w:rPr>
          <w:rFonts w:hint="eastAsia"/>
          <w:color w:val="000000"/>
          <w:szCs w:val="21"/>
        </w:rPr>
        <w:t>：</w:t>
      </w:r>
      <w:hyperlink r:id="rId12" w:history="1">
        <w:r>
          <w:rPr>
            <w:rStyle w:val="ab"/>
            <w:szCs w:val="21"/>
          </w:rPr>
          <w:t>http://www.nurnberg.com.cn/book/book.aspx</w:t>
        </w:r>
      </w:hyperlink>
    </w:p>
    <w:p w14:paraId="0570AA64" w14:textId="77777777" w:rsidR="005515AA" w:rsidRDefault="00000000">
      <w:pPr>
        <w:rPr>
          <w:color w:val="000000"/>
          <w:szCs w:val="21"/>
        </w:rPr>
      </w:pPr>
      <w:r>
        <w:rPr>
          <w:color w:val="000000"/>
          <w:szCs w:val="21"/>
        </w:rPr>
        <w:t>视频推荐</w:t>
      </w:r>
      <w:r>
        <w:rPr>
          <w:rFonts w:hint="eastAsia"/>
          <w:color w:val="000000"/>
          <w:szCs w:val="21"/>
        </w:rPr>
        <w:t>：</w:t>
      </w:r>
      <w:hyperlink r:id="rId13" w:history="1">
        <w:r>
          <w:rPr>
            <w:rStyle w:val="ab"/>
            <w:szCs w:val="21"/>
          </w:rPr>
          <w:t>http://www.nurnberg.com.cn/video/video.aspx</w:t>
        </w:r>
      </w:hyperlink>
    </w:p>
    <w:p w14:paraId="4E458429" w14:textId="77777777" w:rsidR="005515AA" w:rsidRDefault="00000000">
      <w:pPr>
        <w:rPr>
          <w:rStyle w:val="ab"/>
          <w:szCs w:val="21"/>
        </w:rPr>
      </w:pPr>
      <w:r>
        <w:rPr>
          <w:color w:val="000000"/>
          <w:szCs w:val="21"/>
        </w:rPr>
        <w:t>豆瓣小站：</w:t>
      </w:r>
      <w:hyperlink r:id="rId14" w:history="1">
        <w:r>
          <w:rPr>
            <w:rStyle w:val="ab"/>
            <w:szCs w:val="21"/>
          </w:rPr>
          <w:t>http://site.douban.com/110577/</w:t>
        </w:r>
      </w:hyperlink>
    </w:p>
    <w:p w14:paraId="5BEBFDD2" w14:textId="77777777" w:rsidR="005515AA" w:rsidRDefault="00000000">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5"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077554D5" w14:textId="77777777" w:rsidR="005515AA" w:rsidRDefault="00000000">
      <w:pPr>
        <w:shd w:val="clear" w:color="auto" w:fill="FFFFFF"/>
        <w:rPr>
          <w:b/>
          <w:color w:val="000000"/>
        </w:rPr>
      </w:pPr>
      <w:proofErr w:type="gramStart"/>
      <w:r>
        <w:rPr>
          <w:color w:val="000000"/>
          <w:szCs w:val="21"/>
        </w:rPr>
        <w:lastRenderedPageBreak/>
        <w:t>微信订阅</w:t>
      </w:r>
      <w:proofErr w:type="gramEnd"/>
      <w:r>
        <w:rPr>
          <w:color w:val="000000"/>
          <w:szCs w:val="21"/>
        </w:rPr>
        <w:t>号：</w:t>
      </w:r>
      <w:r>
        <w:rPr>
          <w:color w:val="000000"/>
          <w:szCs w:val="21"/>
        </w:rPr>
        <w:t>ANABJ2002</w:t>
      </w:r>
    </w:p>
    <w:bookmarkEnd w:id="0"/>
    <w:bookmarkEnd w:id="1"/>
    <w:p w14:paraId="3B44264D" w14:textId="77777777" w:rsidR="005515AA" w:rsidRDefault="00000000">
      <w:pPr>
        <w:ind w:right="420"/>
        <w:rPr>
          <w:rFonts w:eastAsia="Gungsuh"/>
          <w:color w:val="000000"/>
          <w:kern w:val="0"/>
          <w:szCs w:val="21"/>
        </w:rPr>
      </w:pPr>
      <w:r>
        <w:rPr>
          <w:bCs/>
          <w:noProof/>
          <w:szCs w:val="21"/>
        </w:rPr>
        <w:drawing>
          <wp:inline distT="0" distB="0" distL="0" distR="0" wp14:anchorId="0F4DE6BE" wp14:editId="3A99B0D6">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407E3748" w14:textId="77777777" w:rsidR="005515AA" w:rsidRDefault="005515AA">
      <w:pPr>
        <w:ind w:right="420"/>
        <w:rPr>
          <w:rFonts w:eastAsia="Gungsuh"/>
          <w:color w:val="000000"/>
          <w:kern w:val="0"/>
          <w:szCs w:val="21"/>
        </w:rPr>
      </w:pPr>
    </w:p>
    <w:sectPr w:rsidR="005515AA">
      <w:headerReference w:type="default" r:id="rId17"/>
      <w:footerReference w:type="default" r:id="rId18"/>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1E946" w14:textId="77777777" w:rsidR="00CA2B10" w:rsidRDefault="00CA2B10">
      <w:r>
        <w:separator/>
      </w:r>
    </w:p>
  </w:endnote>
  <w:endnote w:type="continuationSeparator" w:id="0">
    <w:p w14:paraId="4534B3C9" w14:textId="77777777" w:rsidR="00CA2B10" w:rsidRDefault="00CA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Segoe UI"/>
    <w:charset w:val="00"/>
    <w:family w:val="swiss"/>
    <w:pitch w:val="default"/>
    <w:sig w:usb0="20000287" w:usb1="00000001" w:usb2="00000000" w:usb3="00000000" w:csb0="2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4D38" w14:textId="77777777" w:rsidR="005515AA" w:rsidRDefault="005515AA">
    <w:pPr>
      <w:pBdr>
        <w:bottom w:val="single" w:sz="6" w:space="1" w:color="auto"/>
      </w:pBdr>
      <w:jc w:val="center"/>
      <w:rPr>
        <w:rFonts w:ascii="方正姚体" w:eastAsia="方正姚体"/>
        <w:sz w:val="18"/>
      </w:rPr>
    </w:pPr>
  </w:p>
  <w:p w14:paraId="064C5C93" w14:textId="77777777" w:rsidR="005515AA"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3A883737" w14:textId="77777777" w:rsidR="005515AA"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16BAFB38" w14:textId="77777777" w:rsidR="005515AA"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1E445CB3" w14:textId="77777777" w:rsidR="005515AA" w:rsidRDefault="005515AA">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A6B32" w14:textId="77777777" w:rsidR="00CA2B10" w:rsidRDefault="00CA2B10">
      <w:r>
        <w:separator/>
      </w:r>
    </w:p>
  </w:footnote>
  <w:footnote w:type="continuationSeparator" w:id="0">
    <w:p w14:paraId="45B66723" w14:textId="77777777" w:rsidR="00CA2B10" w:rsidRDefault="00CA2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BBAD8" w14:textId="77777777" w:rsidR="005515AA" w:rsidRDefault="00000000">
    <w:pPr>
      <w:jc w:val="right"/>
      <w:rPr>
        <w:rFonts w:eastAsia="黑体"/>
        <w:b/>
        <w:bCs/>
      </w:rPr>
    </w:pPr>
    <w:r>
      <w:rPr>
        <w:noProof/>
      </w:rPr>
      <w:drawing>
        <wp:anchor distT="0" distB="0" distL="114300" distR="114300" simplePos="0" relativeHeight="251659264" behindDoc="0" locked="0" layoutInCell="1" allowOverlap="1" wp14:anchorId="3EF828E9" wp14:editId="514645E4">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14BE1FD" w14:textId="77777777" w:rsidR="005515AA"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D16C9"/>
    <w:multiLevelType w:val="multilevel"/>
    <w:tmpl w:val="D392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03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2240"/>
    <w:rsid w:val="000A57E2"/>
    <w:rsid w:val="000B3141"/>
    <w:rsid w:val="000B3EED"/>
    <w:rsid w:val="000B4D73"/>
    <w:rsid w:val="000C0951"/>
    <w:rsid w:val="000C18AC"/>
    <w:rsid w:val="000D0A7C"/>
    <w:rsid w:val="000D293D"/>
    <w:rsid w:val="000D34C3"/>
    <w:rsid w:val="000D3D3A"/>
    <w:rsid w:val="000D5F8D"/>
    <w:rsid w:val="000F5F34"/>
    <w:rsid w:val="001017C7"/>
    <w:rsid w:val="00102500"/>
    <w:rsid w:val="00110260"/>
    <w:rsid w:val="0011264B"/>
    <w:rsid w:val="00121268"/>
    <w:rsid w:val="00132921"/>
    <w:rsid w:val="00133C63"/>
    <w:rsid w:val="00134987"/>
    <w:rsid w:val="00146F1E"/>
    <w:rsid w:val="00163F80"/>
    <w:rsid w:val="00167007"/>
    <w:rsid w:val="00192A1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E0CAE"/>
    <w:rsid w:val="003F4DC2"/>
    <w:rsid w:val="003F745B"/>
    <w:rsid w:val="004039C9"/>
    <w:rsid w:val="00422383"/>
    <w:rsid w:val="00427236"/>
    <w:rsid w:val="00435906"/>
    <w:rsid w:val="0045455F"/>
    <w:rsid w:val="004655CB"/>
    <w:rsid w:val="00485E2E"/>
    <w:rsid w:val="00486E31"/>
    <w:rsid w:val="004C4664"/>
    <w:rsid w:val="004D5ADA"/>
    <w:rsid w:val="004F6FDA"/>
    <w:rsid w:val="0050133A"/>
    <w:rsid w:val="00507886"/>
    <w:rsid w:val="00512B81"/>
    <w:rsid w:val="00516879"/>
    <w:rsid w:val="00527595"/>
    <w:rsid w:val="00531E34"/>
    <w:rsid w:val="00542854"/>
    <w:rsid w:val="0054434C"/>
    <w:rsid w:val="005508BD"/>
    <w:rsid w:val="005515AA"/>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A2B10"/>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B160C9D"/>
    <w:rsid w:val="0C1B0437"/>
    <w:rsid w:val="1264528F"/>
    <w:rsid w:val="12D17378"/>
    <w:rsid w:val="12D81E34"/>
    <w:rsid w:val="14117386"/>
    <w:rsid w:val="14410444"/>
    <w:rsid w:val="14C12F5A"/>
    <w:rsid w:val="162057B7"/>
    <w:rsid w:val="17594F22"/>
    <w:rsid w:val="1A294027"/>
    <w:rsid w:val="1C1D08B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9B49B75"/>
  <w15:docId w15:val="{753171F1-8AA8-4E53-A1B9-D4554D97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lsdException w:name="Body Text"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video/video.aspx"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urnberg.com.cn/book/book.aspx"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rnberg.com.cn/booklist_zh/list.aspx" TargetMode="External"/><Relationship Id="rId5" Type="http://schemas.openxmlformats.org/officeDocument/2006/relationships/footnotes" Target="footnotes.xml"/><Relationship Id="rId15" Type="http://schemas.openxmlformats.org/officeDocument/2006/relationships/hyperlink" Target="https://weibo.com/1877653117/profile?topnav=1&amp;wvr=6" TargetMode="External"/><Relationship Id="rId10" Type="http://schemas.openxmlformats.org/officeDocument/2006/relationships/hyperlink" Target="http://www.nurnberg.com.c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ights@nurnberg.com.cn"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907</Words>
  <Characters>1198</Characters>
  <Application>Microsoft Office Word</Application>
  <DocSecurity>0</DocSecurity>
  <Lines>59</Lines>
  <Paragraphs>45</Paragraphs>
  <ScaleCrop>false</ScaleCrop>
  <Company>2ndSpAcE</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博涵 张</cp:lastModifiedBy>
  <cp:revision>6</cp:revision>
  <cp:lastPrinted>2005-06-10T06:33:00Z</cp:lastPrinted>
  <dcterms:created xsi:type="dcterms:W3CDTF">2023-11-05T05:33:00Z</dcterms:created>
  <dcterms:modified xsi:type="dcterms:W3CDTF">2026-05-06T08:01:00Z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EE75C4F0E3494CFAB4FB7A8D0C3BEE53</vt:lpwstr>
  </property>
  <property fmtid="{D5CDD505-2E9C-101B-9397-08002B2CF9AE}" pid="4" name="KSOTemplateDocerSaveRecord">
    <vt:lpwstr>eyJoZGlkIjoiY2I5ZWU0N2I2NGYzNDVhNzdjMzQ4NTU0ODU3N2JjZTMiLCJ1c2VySWQiOiI0OTgzMjcxNzcifQ==</vt:lpwstr>
  </property>
</Properties>
</file>