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CCE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4D2C0F0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4409D2A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DDA3644" w14:textId="20C00D7C" w:rsidR="00E94906" w:rsidRDefault="00E94906">
      <w:pPr>
        <w:rPr>
          <w:b/>
          <w:color w:val="000000"/>
          <w:szCs w:val="21"/>
        </w:rPr>
      </w:pPr>
    </w:p>
    <w:p w14:paraId="276098A9" w14:textId="02D208F2" w:rsidR="004209F2" w:rsidRPr="004209F2" w:rsidRDefault="00B735B1" w:rsidP="004209F2">
      <w:pPr>
        <w:rPr>
          <w:b/>
          <w:szCs w:val="21"/>
        </w:rPr>
      </w:pPr>
      <w:r w:rsidRPr="00265F29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611B765C" wp14:editId="1BDF89DA">
            <wp:simplePos x="0" y="0"/>
            <wp:positionH relativeFrom="margin">
              <wp:posOffset>3968115</wp:posOffset>
            </wp:positionH>
            <wp:positionV relativeFrom="paragraph">
              <wp:posOffset>18415</wp:posOffset>
            </wp:positionV>
            <wp:extent cx="1430020" cy="2290445"/>
            <wp:effectExtent l="0" t="0" r="0" b="0"/>
            <wp:wrapSquare wrapText="bothSides"/>
            <wp:docPr id="17926493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4936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393EA8" w:rsidRPr="00393EA8">
        <w:rPr>
          <w:rFonts w:hint="eastAsia"/>
          <w:b/>
          <w:szCs w:val="21"/>
        </w:rPr>
        <w:t>理财</w:t>
      </w:r>
      <w:r w:rsidR="00500AE2">
        <w:rPr>
          <w:rFonts w:hint="eastAsia"/>
          <w:b/>
          <w:szCs w:val="21"/>
        </w:rPr>
        <w:t>有道</w:t>
      </w:r>
      <w:r w:rsidR="00393EA8" w:rsidRPr="00393EA8">
        <w:rPr>
          <w:rFonts w:hint="eastAsia"/>
          <w:b/>
          <w:szCs w:val="21"/>
        </w:rPr>
        <w:t>：</w:t>
      </w:r>
      <w:r w:rsidR="00393EA8" w:rsidRPr="00393EA8">
        <w:rPr>
          <w:rFonts w:hint="eastAsia"/>
          <w:b/>
          <w:szCs w:val="21"/>
        </w:rPr>
        <w:t xml:space="preserve">12 </w:t>
      </w:r>
      <w:r w:rsidR="00393EA8" w:rsidRPr="00393EA8">
        <w:rPr>
          <w:rFonts w:hint="eastAsia"/>
          <w:b/>
          <w:szCs w:val="21"/>
        </w:rPr>
        <w:t>周财商养成</w:t>
      </w:r>
      <w:r w:rsidR="004209F2" w:rsidRPr="004209F2">
        <w:rPr>
          <w:b/>
          <w:szCs w:val="21"/>
        </w:rPr>
        <w:t>》</w:t>
      </w:r>
    </w:p>
    <w:p w14:paraId="3FCD4996" w14:textId="603105C6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735B1">
        <w:rPr>
          <w:rFonts w:hint="eastAsia"/>
          <w:b/>
          <w:szCs w:val="21"/>
        </w:rPr>
        <w:t>FINALLY GOOD WITH MONEY</w:t>
      </w:r>
      <w:r w:rsidR="00265F29">
        <w:rPr>
          <w:rFonts w:hint="eastAsia"/>
          <w:b/>
          <w:szCs w:val="21"/>
        </w:rPr>
        <w:t>: Financial Literacy in 12 Weeks</w:t>
      </w:r>
    </w:p>
    <w:p w14:paraId="418CD031" w14:textId="3897368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65F29" w:rsidRPr="00265F29">
        <w:rPr>
          <w:b/>
          <w:color w:val="000000"/>
          <w:szCs w:val="21"/>
        </w:rPr>
        <w:t>Nikolaus Braun</w:t>
      </w:r>
    </w:p>
    <w:p w14:paraId="398EC79D" w14:textId="71345565" w:rsidR="00265F29" w:rsidRPr="004209F2" w:rsidRDefault="00265F29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B735B1" w:rsidRPr="00265F29">
        <w:rPr>
          <w:b/>
          <w:color w:val="000000"/>
          <w:szCs w:val="21"/>
        </w:rPr>
        <w:t xml:space="preserve">Endlich gut </w:t>
      </w:r>
      <w:proofErr w:type="spellStart"/>
      <w:r w:rsidR="00B735B1" w:rsidRPr="00265F29">
        <w:rPr>
          <w:b/>
          <w:color w:val="000000"/>
          <w:szCs w:val="21"/>
        </w:rPr>
        <w:t>mit</w:t>
      </w:r>
      <w:proofErr w:type="spellEnd"/>
      <w:r w:rsidR="00B735B1" w:rsidRPr="00265F29">
        <w:rPr>
          <w:b/>
          <w:color w:val="000000"/>
          <w:szCs w:val="21"/>
        </w:rPr>
        <w:t xml:space="preserve"> Geld</w:t>
      </w:r>
      <w:r w:rsidRPr="00265F29">
        <w:rPr>
          <w:b/>
          <w:color w:val="000000"/>
          <w:szCs w:val="21"/>
        </w:rPr>
        <w:t xml:space="preserve">: </w:t>
      </w:r>
      <w:proofErr w:type="spellStart"/>
      <w:r w:rsidRPr="00265F29">
        <w:rPr>
          <w:b/>
          <w:color w:val="000000"/>
          <w:szCs w:val="21"/>
        </w:rPr>
        <w:t>Finanzkompetenz</w:t>
      </w:r>
      <w:proofErr w:type="spellEnd"/>
      <w:r w:rsidRPr="00265F29">
        <w:rPr>
          <w:b/>
          <w:color w:val="000000"/>
          <w:szCs w:val="21"/>
        </w:rPr>
        <w:t xml:space="preserve"> in 12 </w:t>
      </w:r>
      <w:proofErr w:type="spellStart"/>
      <w:r w:rsidRPr="00265F29">
        <w:rPr>
          <w:b/>
          <w:color w:val="000000"/>
          <w:szCs w:val="21"/>
        </w:rPr>
        <w:t>Wochen</w:t>
      </w:r>
      <w:proofErr w:type="spellEnd"/>
    </w:p>
    <w:p w14:paraId="521BB354" w14:textId="735D202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265F29" w:rsidRPr="00265F29">
        <w:rPr>
          <w:b/>
          <w:color w:val="000000"/>
          <w:szCs w:val="21"/>
        </w:rPr>
        <w:t>Campus Verlag</w:t>
      </w:r>
    </w:p>
    <w:p w14:paraId="0BBB7AF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3268A986" w14:textId="4E2C861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265F29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743C4D12" w14:textId="28710AC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265F29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265F29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4865B21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06EBEB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396D3C3" w14:textId="0E9E739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74D8E">
        <w:rPr>
          <w:rFonts w:hint="eastAsia"/>
          <w:b/>
          <w:color w:val="000000"/>
          <w:szCs w:val="21"/>
        </w:rPr>
        <w:t>经管</w:t>
      </w:r>
    </w:p>
    <w:p w14:paraId="3C46A78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D9684AD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26CEF1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81C095B" w14:textId="77777777" w:rsidR="004209F2" w:rsidRDefault="004209F2" w:rsidP="004209F2">
      <w:pPr>
        <w:rPr>
          <w:color w:val="000000"/>
          <w:szCs w:val="21"/>
        </w:rPr>
      </w:pPr>
    </w:p>
    <w:p w14:paraId="32A5FD23" w14:textId="77777777" w:rsidR="00393EA8" w:rsidRPr="00393EA8" w:rsidRDefault="00393EA8" w:rsidP="00393EA8">
      <w:pPr>
        <w:ind w:firstLine="420"/>
        <w:rPr>
          <w:rFonts w:ascii="楷体" w:eastAsia="楷体" w:hAnsi="楷体"/>
          <w:color w:val="000000"/>
          <w:szCs w:val="21"/>
        </w:rPr>
      </w:pPr>
      <w:r w:rsidRPr="00393EA8">
        <w:rPr>
          <w:rFonts w:ascii="楷体" w:eastAsia="楷体" w:hAnsi="楷体" w:hint="eastAsia"/>
          <w:color w:val="000000"/>
          <w:szCs w:val="21"/>
        </w:rPr>
        <w:t>十二周系统训练，解锁自信理财的核心密码，让零基础也能轻松掌握个人财务规划。</w:t>
      </w:r>
    </w:p>
    <w:p w14:paraId="24ED015E" w14:textId="77777777" w:rsidR="00393EA8" w:rsidRPr="00393EA8" w:rsidRDefault="00393EA8" w:rsidP="00393EA8">
      <w:pPr>
        <w:rPr>
          <w:rFonts w:ascii="楷体" w:eastAsia="楷体" w:hAnsi="楷体"/>
          <w:color w:val="000000"/>
          <w:szCs w:val="21"/>
        </w:rPr>
      </w:pPr>
    </w:p>
    <w:p w14:paraId="335A4695" w14:textId="455824B1" w:rsidR="00393EA8" w:rsidRPr="00393EA8" w:rsidRDefault="00393EA8" w:rsidP="00393EA8">
      <w:pPr>
        <w:ind w:firstLine="420"/>
        <w:rPr>
          <w:rFonts w:ascii="楷体" w:eastAsia="楷体" w:hAnsi="楷体"/>
          <w:color w:val="000000"/>
          <w:szCs w:val="21"/>
        </w:rPr>
      </w:pPr>
      <w:r w:rsidRPr="00393EA8">
        <w:rPr>
          <w:rFonts w:ascii="楷体" w:eastAsia="楷体" w:hAnsi="楷体" w:hint="eastAsia"/>
          <w:color w:val="000000"/>
          <w:szCs w:val="21"/>
        </w:rPr>
        <w:t>这部兼顾专业性与通俗性的理财指南，由深耕人文与金融跨界领域近二十年的尼古拉斯</w:t>
      </w:r>
      <w:r w:rsidRPr="00393EA8">
        <w:rPr>
          <w:rFonts w:eastAsia="楷体"/>
          <w:color w:val="000000"/>
          <w:szCs w:val="21"/>
        </w:rPr>
        <w:t>·</w:t>
      </w:r>
      <w:r w:rsidRPr="00393EA8">
        <w:rPr>
          <w:rFonts w:ascii="楷体" w:eastAsia="楷体" w:hAnsi="楷体" w:hint="eastAsia"/>
          <w:color w:val="000000"/>
          <w:szCs w:val="21"/>
        </w:rPr>
        <w:t>布劳恩博士倾力打造。不同于枯燥的理论灌输，博士以自身从银行从业者到资深资产管理合伙人的经历为底色，将专业理财知识拆解为每日十分钟的轻松课程，每周通过主题导入、技术讲解、故事赋能、行动实践的闭环设计，让抽象的财务理论变得可感可学。</w:t>
      </w:r>
    </w:p>
    <w:p w14:paraId="295292A4" w14:textId="77777777" w:rsidR="00393EA8" w:rsidRPr="00393EA8" w:rsidRDefault="00393EA8" w:rsidP="00393EA8">
      <w:pPr>
        <w:rPr>
          <w:rFonts w:ascii="楷体" w:eastAsia="楷体" w:hAnsi="楷体"/>
          <w:color w:val="000000"/>
          <w:szCs w:val="21"/>
        </w:rPr>
      </w:pPr>
    </w:p>
    <w:p w14:paraId="69B02623" w14:textId="77777777" w:rsidR="00AA7E75" w:rsidRDefault="00AA7E75" w:rsidP="004209F2">
      <w:pPr>
        <w:rPr>
          <w:color w:val="000000"/>
          <w:szCs w:val="21"/>
        </w:rPr>
      </w:pPr>
    </w:p>
    <w:p w14:paraId="25B40174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5A898D5" w14:textId="77777777" w:rsidR="00AA7E75" w:rsidRDefault="00AA7E75" w:rsidP="004209F2">
      <w:pPr>
        <w:rPr>
          <w:color w:val="000000"/>
          <w:szCs w:val="21"/>
        </w:rPr>
      </w:pPr>
    </w:p>
    <w:p w14:paraId="0727A2E1" w14:textId="2DE3C7C1" w:rsidR="00265F29" w:rsidRDefault="00265F29" w:rsidP="00265F29">
      <w:pPr>
        <w:ind w:firstLine="420"/>
        <w:rPr>
          <w:rFonts w:ascii="宋体" w:hAnsi="宋体"/>
          <w:color w:val="000000"/>
          <w:szCs w:val="21"/>
        </w:rPr>
      </w:pPr>
      <w:r w:rsidRPr="00B735B1">
        <w:rPr>
          <w:rFonts w:ascii="宋体" w:hAnsi="宋体" w:hint="eastAsia"/>
          <w:color w:val="000000"/>
          <w:szCs w:val="21"/>
        </w:rPr>
        <w:t>·依托</w:t>
      </w:r>
      <w:r w:rsidRPr="00B735B1">
        <w:rPr>
          <w:rFonts w:ascii="宋体" w:hAnsi="宋体" w:hint="eastAsia"/>
          <w:b/>
          <w:bCs/>
          <w:color w:val="000000"/>
          <w:szCs w:val="21"/>
        </w:rPr>
        <w:t>实用可行</w:t>
      </w:r>
      <w:r w:rsidRPr="00B735B1">
        <w:rPr>
          <w:rFonts w:ascii="宋体" w:hAnsi="宋体" w:hint="eastAsia"/>
          <w:color w:val="000000"/>
          <w:szCs w:val="21"/>
        </w:rPr>
        <w:t>的理财策略，仅需</w:t>
      </w:r>
      <w:r w:rsidRPr="00B735B1">
        <w:rPr>
          <w:rFonts w:ascii="宋体" w:hAnsi="宋体" w:hint="eastAsia"/>
          <w:b/>
          <w:bCs/>
          <w:color w:val="000000"/>
          <w:szCs w:val="21"/>
        </w:rPr>
        <w:t>12周</w:t>
      </w:r>
      <w:r w:rsidRPr="00B735B1">
        <w:rPr>
          <w:rFonts w:ascii="宋体" w:hAnsi="宋体" w:hint="eastAsia"/>
          <w:color w:val="000000"/>
          <w:szCs w:val="21"/>
        </w:rPr>
        <w:t>便可实现财务自主，收获内心安稳从容</w:t>
      </w:r>
    </w:p>
    <w:p w14:paraId="5EAFA2BA" w14:textId="77777777" w:rsidR="00B735B1" w:rsidRPr="00B735B1" w:rsidRDefault="00B735B1" w:rsidP="00265F29">
      <w:pPr>
        <w:ind w:firstLine="420"/>
        <w:rPr>
          <w:rFonts w:ascii="宋体" w:hAnsi="宋体"/>
          <w:color w:val="000000"/>
          <w:szCs w:val="21"/>
        </w:rPr>
      </w:pPr>
    </w:p>
    <w:p w14:paraId="16A04ECF" w14:textId="3BDE80E6" w:rsidR="00265F29" w:rsidRDefault="00265F29" w:rsidP="00265F29">
      <w:pPr>
        <w:ind w:firstLine="420"/>
        <w:rPr>
          <w:rFonts w:ascii="宋体" w:hAnsi="宋体"/>
          <w:color w:val="000000"/>
          <w:szCs w:val="21"/>
        </w:rPr>
      </w:pPr>
      <w:r w:rsidRPr="00B735B1">
        <w:rPr>
          <w:rFonts w:ascii="宋体" w:hAnsi="宋体" w:hint="eastAsia"/>
          <w:color w:val="000000"/>
          <w:szCs w:val="21"/>
        </w:rPr>
        <w:t>·课程</w:t>
      </w:r>
      <w:r w:rsidRPr="00B735B1">
        <w:rPr>
          <w:rFonts w:ascii="宋体" w:hAnsi="宋体" w:hint="eastAsia"/>
          <w:b/>
          <w:bCs/>
          <w:color w:val="000000"/>
          <w:szCs w:val="21"/>
        </w:rPr>
        <w:t>通俗易懂</w:t>
      </w:r>
      <w:r w:rsidRPr="00B735B1">
        <w:rPr>
          <w:rFonts w:ascii="宋体" w:hAnsi="宋体" w:hint="eastAsia"/>
          <w:color w:val="000000"/>
          <w:szCs w:val="21"/>
        </w:rPr>
        <w:t>，学习轻松省心，无需耗费过多精力</w:t>
      </w:r>
    </w:p>
    <w:p w14:paraId="27AB4868" w14:textId="77777777" w:rsidR="00B735B1" w:rsidRPr="00B735B1" w:rsidRDefault="00B735B1" w:rsidP="00265F29">
      <w:pPr>
        <w:ind w:firstLine="420"/>
        <w:rPr>
          <w:rFonts w:ascii="宋体" w:hAnsi="宋体"/>
          <w:color w:val="000000"/>
          <w:szCs w:val="21"/>
        </w:rPr>
      </w:pPr>
    </w:p>
    <w:p w14:paraId="2FFBE71E" w14:textId="6203BF09" w:rsidR="00AA7E75" w:rsidRPr="00B735B1" w:rsidRDefault="00265F29" w:rsidP="00265F29">
      <w:pPr>
        <w:ind w:firstLine="420"/>
        <w:rPr>
          <w:rFonts w:ascii="宋体" w:hAnsi="宋体"/>
          <w:color w:val="000000"/>
          <w:szCs w:val="21"/>
        </w:rPr>
      </w:pPr>
      <w:r w:rsidRPr="00B735B1">
        <w:rPr>
          <w:rFonts w:ascii="宋体" w:hAnsi="宋体" w:hint="eastAsia"/>
          <w:color w:val="000000"/>
          <w:szCs w:val="21"/>
        </w:rPr>
        <w:t>·适合</w:t>
      </w:r>
      <w:r w:rsidRPr="00B735B1">
        <w:rPr>
          <w:rFonts w:ascii="宋体" w:hAnsi="宋体" w:hint="eastAsia"/>
          <w:b/>
          <w:bCs/>
          <w:color w:val="000000"/>
          <w:szCs w:val="21"/>
        </w:rPr>
        <w:t>理财零基础</w:t>
      </w:r>
      <w:r w:rsidRPr="00B735B1">
        <w:rPr>
          <w:rFonts w:ascii="宋体" w:hAnsi="宋体" w:hint="eastAsia"/>
          <w:color w:val="000000"/>
          <w:szCs w:val="21"/>
        </w:rPr>
        <w:t>入门人群</w:t>
      </w:r>
    </w:p>
    <w:p w14:paraId="46632EF6" w14:textId="77777777" w:rsidR="00265F29" w:rsidRPr="00265F29" w:rsidRDefault="00265F29" w:rsidP="00265F29">
      <w:pPr>
        <w:ind w:firstLine="420"/>
        <w:rPr>
          <w:rFonts w:ascii="楷体" w:eastAsia="楷体" w:hAnsi="楷体"/>
          <w:color w:val="000000"/>
          <w:szCs w:val="21"/>
        </w:rPr>
      </w:pPr>
    </w:p>
    <w:p w14:paraId="6DDE252A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E44B018" w14:textId="77777777" w:rsidR="00117F70" w:rsidRDefault="00117F70" w:rsidP="004209F2">
      <w:pPr>
        <w:rPr>
          <w:color w:val="000000"/>
          <w:szCs w:val="21"/>
        </w:rPr>
      </w:pPr>
    </w:p>
    <w:p w14:paraId="53CC4267" w14:textId="23BAFC55" w:rsidR="00265F29" w:rsidRDefault="00265F29" w:rsidP="00265F29">
      <w:pPr>
        <w:ind w:firstLine="420"/>
        <w:rPr>
          <w:b/>
          <w:bCs/>
          <w:color w:val="000000"/>
          <w:szCs w:val="21"/>
        </w:rPr>
      </w:pPr>
      <w:r w:rsidRPr="00265F29">
        <w:rPr>
          <w:rFonts w:hint="eastAsia"/>
          <w:b/>
          <w:bCs/>
          <w:color w:val="000000"/>
          <w:szCs w:val="21"/>
        </w:rPr>
        <w:t>自信理财十二周训练方案</w:t>
      </w:r>
      <w:r>
        <w:rPr>
          <w:rFonts w:hint="eastAsia"/>
          <w:b/>
          <w:bCs/>
          <w:color w:val="000000"/>
          <w:szCs w:val="21"/>
        </w:rPr>
        <w:t>。</w:t>
      </w:r>
    </w:p>
    <w:p w14:paraId="7D14D84D" w14:textId="77777777" w:rsidR="00265F29" w:rsidRPr="00265F29" w:rsidRDefault="00265F29" w:rsidP="00265F29">
      <w:pPr>
        <w:ind w:firstLine="420"/>
        <w:rPr>
          <w:b/>
          <w:bCs/>
          <w:color w:val="000000"/>
          <w:szCs w:val="21"/>
        </w:rPr>
      </w:pPr>
    </w:p>
    <w:p w14:paraId="5E1C4C3F" w14:textId="58784B4D" w:rsidR="00265F29" w:rsidRPr="00265F29" w:rsidRDefault="00265F29" w:rsidP="00265F29">
      <w:pPr>
        <w:ind w:firstLine="420"/>
        <w:rPr>
          <w:color w:val="000000"/>
          <w:szCs w:val="21"/>
        </w:rPr>
      </w:pPr>
      <w:r w:rsidRPr="00265F29">
        <w:rPr>
          <w:rFonts w:hint="eastAsia"/>
          <w:color w:val="000000"/>
          <w:szCs w:val="21"/>
        </w:rPr>
        <w:t>尼古拉斯</w:t>
      </w:r>
      <w:r w:rsidRPr="00265F29">
        <w:rPr>
          <w:rFonts w:eastAsia="微软雅黑"/>
          <w:color w:val="000000"/>
          <w:szCs w:val="21"/>
        </w:rPr>
        <w:t>·</w:t>
      </w:r>
      <w:r w:rsidRPr="00265F29">
        <w:rPr>
          <w:rFonts w:ascii="宋体" w:hAnsi="宋体" w:cs="宋体" w:hint="eastAsia"/>
          <w:color w:val="000000"/>
          <w:szCs w:val="21"/>
        </w:rPr>
        <w:t>布劳恩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265F29">
        <w:rPr>
          <w:color w:val="000000"/>
          <w:szCs w:val="21"/>
        </w:rPr>
        <w:t>Nikolaus Braun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265F29">
        <w:rPr>
          <w:rFonts w:ascii="宋体" w:hAnsi="宋体" w:cs="宋体" w:hint="eastAsia"/>
          <w:color w:val="000000"/>
          <w:szCs w:val="21"/>
        </w:rPr>
        <w:t>将用十二周时间，带你掌握个人理财规划所需的全部</w:t>
      </w:r>
      <w:r w:rsidRPr="00265F29">
        <w:rPr>
          <w:rFonts w:ascii="宋体" w:hAnsi="宋体" w:cs="宋体" w:hint="eastAsia"/>
          <w:color w:val="000000"/>
          <w:szCs w:val="21"/>
        </w:rPr>
        <w:lastRenderedPageBreak/>
        <w:t>知识。全书共十二章，每章分为七个学习单元，每日仅需十分钟就能完成学习：</w:t>
      </w:r>
    </w:p>
    <w:p w14:paraId="7EA5FD20" w14:textId="77777777" w:rsidR="00265F29" w:rsidRPr="00265F29" w:rsidRDefault="00265F29" w:rsidP="00265F29">
      <w:pPr>
        <w:rPr>
          <w:color w:val="000000"/>
          <w:szCs w:val="21"/>
        </w:rPr>
      </w:pPr>
    </w:p>
    <w:p w14:paraId="40ECB893" w14:textId="77777777" w:rsidR="00265F29" w:rsidRDefault="00265F29" w:rsidP="00265F29">
      <w:pPr>
        <w:ind w:firstLine="420"/>
        <w:rPr>
          <w:color w:val="000000"/>
          <w:szCs w:val="21"/>
        </w:rPr>
      </w:pPr>
      <w:r w:rsidRPr="00265F29">
        <w:rPr>
          <w:rFonts w:hint="eastAsia"/>
          <w:color w:val="000000"/>
          <w:szCs w:val="21"/>
        </w:rPr>
        <w:t>每周伊始，先介绍本周理财主题；</w:t>
      </w:r>
    </w:p>
    <w:p w14:paraId="5B66179A" w14:textId="77777777" w:rsidR="00265F29" w:rsidRPr="00265F29" w:rsidRDefault="00265F29" w:rsidP="00265F29">
      <w:pPr>
        <w:ind w:firstLine="420"/>
        <w:rPr>
          <w:color w:val="000000"/>
          <w:szCs w:val="21"/>
        </w:rPr>
      </w:pPr>
    </w:p>
    <w:p w14:paraId="5471B44C" w14:textId="77777777" w:rsidR="00265F29" w:rsidRPr="00265F29" w:rsidRDefault="00265F29" w:rsidP="00265F29">
      <w:pPr>
        <w:ind w:firstLine="420"/>
        <w:rPr>
          <w:color w:val="000000"/>
          <w:szCs w:val="21"/>
        </w:rPr>
      </w:pPr>
      <w:r w:rsidRPr="00265F29">
        <w:rPr>
          <w:rFonts w:hint="eastAsia"/>
          <w:color w:val="000000"/>
          <w:szCs w:val="21"/>
        </w:rPr>
        <w:t>周二至周四，系统讲解专业理财知识点；</w:t>
      </w:r>
    </w:p>
    <w:p w14:paraId="1C4BE1DC" w14:textId="77777777" w:rsidR="00265F29" w:rsidRDefault="00265F29" w:rsidP="00265F29">
      <w:pPr>
        <w:rPr>
          <w:color w:val="000000"/>
          <w:szCs w:val="21"/>
        </w:rPr>
      </w:pPr>
    </w:p>
    <w:p w14:paraId="291E99BC" w14:textId="76A4688D" w:rsidR="00265F29" w:rsidRPr="00265F29" w:rsidRDefault="00265F29" w:rsidP="00265F29">
      <w:pPr>
        <w:ind w:firstLine="420"/>
        <w:rPr>
          <w:color w:val="000000"/>
          <w:szCs w:val="21"/>
        </w:rPr>
      </w:pPr>
      <w:r w:rsidRPr="00265F29">
        <w:rPr>
          <w:rFonts w:hint="eastAsia"/>
          <w:color w:val="000000"/>
          <w:szCs w:val="21"/>
        </w:rPr>
        <w:t>周五为学习休整时间；</w:t>
      </w:r>
    </w:p>
    <w:p w14:paraId="6055453D" w14:textId="77777777" w:rsidR="00265F29" w:rsidRDefault="00265F29" w:rsidP="00265F29">
      <w:pPr>
        <w:rPr>
          <w:color w:val="000000"/>
          <w:szCs w:val="21"/>
        </w:rPr>
      </w:pPr>
    </w:p>
    <w:p w14:paraId="15FC77C6" w14:textId="2624797C" w:rsidR="00265F29" w:rsidRPr="00265F29" w:rsidRDefault="00265F29" w:rsidP="00265F29">
      <w:pPr>
        <w:ind w:firstLine="420"/>
        <w:rPr>
          <w:color w:val="000000"/>
          <w:szCs w:val="21"/>
        </w:rPr>
      </w:pPr>
      <w:r w:rsidRPr="00265F29">
        <w:rPr>
          <w:rFonts w:hint="eastAsia"/>
          <w:color w:val="000000"/>
          <w:szCs w:val="21"/>
        </w:rPr>
        <w:t>周六通过理财真实故事，生动诠释本周所学理论；</w:t>
      </w:r>
    </w:p>
    <w:p w14:paraId="4A7C63D3" w14:textId="77777777" w:rsidR="00265F29" w:rsidRDefault="00265F29" w:rsidP="00265F29">
      <w:pPr>
        <w:rPr>
          <w:color w:val="000000"/>
          <w:szCs w:val="21"/>
        </w:rPr>
      </w:pPr>
    </w:p>
    <w:p w14:paraId="118B9C6F" w14:textId="424E2208" w:rsidR="00265F29" w:rsidRPr="00265F29" w:rsidRDefault="00265F29" w:rsidP="00265F29">
      <w:pPr>
        <w:ind w:firstLine="420"/>
        <w:rPr>
          <w:color w:val="000000"/>
          <w:szCs w:val="21"/>
        </w:rPr>
      </w:pPr>
      <w:r w:rsidRPr="00265F29">
        <w:rPr>
          <w:rFonts w:hint="eastAsia"/>
          <w:color w:val="000000"/>
          <w:szCs w:val="21"/>
        </w:rPr>
        <w:t>周日给出行动建议，引导读者学以致用、落地实践。</w:t>
      </w:r>
    </w:p>
    <w:p w14:paraId="33FCF5F6" w14:textId="77777777" w:rsidR="00265F29" w:rsidRPr="00265F29" w:rsidRDefault="00265F29" w:rsidP="00265F29">
      <w:pPr>
        <w:rPr>
          <w:color w:val="000000"/>
          <w:szCs w:val="21"/>
        </w:rPr>
      </w:pPr>
    </w:p>
    <w:p w14:paraId="52E6560E" w14:textId="0A74BB95" w:rsidR="00E71A35" w:rsidRDefault="00265F29" w:rsidP="00265F29">
      <w:pPr>
        <w:ind w:firstLine="420"/>
        <w:rPr>
          <w:b/>
          <w:color w:val="000000"/>
        </w:rPr>
      </w:pPr>
      <w:r w:rsidRPr="00265F29">
        <w:rPr>
          <w:rFonts w:hint="eastAsia"/>
          <w:color w:val="000000"/>
          <w:szCs w:val="21"/>
        </w:rPr>
        <w:t>读完本书，每个人都能独立做出明智的财务决策，满怀底气地做好个人资产规划。</w:t>
      </w:r>
    </w:p>
    <w:p w14:paraId="6980460D" w14:textId="77777777" w:rsidR="004209F2" w:rsidRDefault="004209F2">
      <w:pPr>
        <w:rPr>
          <w:b/>
          <w:color w:val="000000"/>
        </w:rPr>
      </w:pPr>
    </w:p>
    <w:p w14:paraId="40231A1A" w14:textId="77777777" w:rsidR="00265F29" w:rsidRDefault="00265F29">
      <w:pPr>
        <w:rPr>
          <w:b/>
          <w:color w:val="000000"/>
        </w:rPr>
      </w:pPr>
    </w:p>
    <w:p w14:paraId="790C614C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AFD951F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408E3DE" w14:textId="01D90657" w:rsidR="00393EA8" w:rsidRDefault="004209F2" w:rsidP="00393EA8">
      <w:pPr>
        <w:ind w:firstLineChars="200" w:firstLine="422"/>
        <w:rPr>
          <w:rFonts w:ascii="宋体" w:hAnsi="宋体" w:cs="宋体"/>
          <w:noProof/>
        </w:rPr>
      </w:pPr>
      <w:r w:rsidRPr="00393EA8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8F189EF" wp14:editId="2FF4178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446530" cy="1156335"/>
            <wp:effectExtent l="0" t="0" r="1270" b="571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EA8" w:rsidRPr="00393EA8">
        <w:rPr>
          <w:rFonts w:hint="eastAsia"/>
          <w:b/>
          <w:bCs/>
          <w:noProof/>
        </w:rPr>
        <w:t>尼古拉斯</w:t>
      </w:r>
      <w:r w:rsidR="00393EA8" w:rsidRPr="00393EA8">
        <w:rPr>
          <w:rFonts w:eastAsia="微软雅黑"/>
          <w:b/>
          <w:bCs/>
          <w:noProof/>
        </w:rPr>
        <w:t>·</w:t>
      </w:r>
      <w:r w:rsidR="00393EA8" w:rsidRPr="00393EA8">
        <w:rPr>
          <w:rFonts w:ascii="宋体" w:hAnsi="宋体" w:cs="宋体" w:hint="eastAsia"/>
          <w:b/>
          <w:bCs/>
          <w:noProof/>
        </w:rPr>
        <w:t>布劳恩（</w:t>
      </w:r>
      <w:r w:rsidR="00393EA8" w:rsidRPr="00393EA8">
        <w:rPr>
          <w:b/>
          <w:bCs/>
          <w:noProof/>
        </w:rPr>
        <w:t>Nikolaus Braun</w:t>
      </w:r>
      <w:r w:rsidR="00393EA8" w:rsidRPr="00393EA8">
        <w:rPr>
          <w:rFonts w:ascii="宋体" w:hAnsi="宋体" w:cs="宋体" w:hint="eastAsia"/>
          <w:b/>
          <w:bCs/>
          <w:noProof/>
        </w:rPr>
        <w:t>）</w:t>
      </w:r>
      <w:r w:rsidR="00393EA8">
        <w:rPr>
          <w:rFonts w:ascii="宋体" w:hAnsi="宋体" w:cs="宋体" w:hint="eastAsia"/>
          <w:noProof/>
        </w:rPr>
        <w:t>博士近二十年来一直深耕人文领域与金融行业的跨界融合。这位历史学博士当初机缘巧合进入一家大型银行开启职业生涯，却因机构只要求他纯粹充当金融产品销售，心生失望选择离职。</w:t>
      </w:r>
    </w:p>
    <w:p w14:paraId="7C323BFA" w14:textId="77777777" w:rsidR="00B735B1" w:rsidRDefault="00B735B1" w:rsidP="00B735B1">
      <w:pPr>
        <w:rPr>
          <w:noProof/>
        </w:rPr>
      </w:pPr>
    </w:p>
    <w:p w14:paraId="26E34E60" w14:textId="341A8262" w:rsidR="004209F2" w:rsidRPr="004209F2" w:rsidRDefault="00393EA8" w:rsidP="00393EA8">
      <w:pPr>
        <w:ind w:firstLineChars="200" w:firstLine="420"/>
        <w:rPr>
          <w:b/>
          <w:color w:val="FF0000"/>
        </w:rPr>
      </w:pPr>
      <w:r>
        <w:rPr>
          <w:rFonts w:hint="eastAsia"/>
          <w:noProof/>
        </w:rPr>
        <w:t>如今，他身兼一家资产管理公司高级合伙人，同时也是慕尼黑一家付费咨询机构的联合创始人与主管。在这家机构里，他能够始终坚守初心、不折不扣地践行自己的理念：提供独立且全方位的专业理财咨询服务。</w:t>
      </w:r>
      <w:r w:rsidRPr="004209F2">
        <w:rPr>
          <w:b/>
          <w:color w:val="FF0000"/>
        </w:rPr>
        <w:t xml:space="preserve"> </w:t>
      </w:r>
    </w:p>
    <w:p w14:paraId="79427903" w14:textId="77777777" w:rsidR="004209F2" w:rsidRPr="004209F2" w:rsidRDefault="004209F2">
      <w:pPr>
        <w:rPr>
          <w:b/>
          <w:color w:val="000000"/>
        </w:rPr>
      </w:pPr>
    </w:p>
    <w:p w14:paraId="06295484" w14:textId="77777777" w:rsidR="004209F2" w:rsidRPr="004209F2" w:rsidRDefault="004209F2">
      <w:pPr>
        <w:rPr>
          <w:b/>
          <w:color w:val="000000"/>
        </w:rPr>
      </w:pPr>
    </w:p>
    <w:p w14:paraId="7A9BF922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CB17B7F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FDB919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56C977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1FB424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F2AE21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B30FBC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136DBB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097520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8335F0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5D1E3D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01D92F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99B862A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E76C5D5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4EF736B0" wp14:editId="7CF9CCE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06EA5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F358" w14:textId="77777777" w:rsidR="0065733B" w:rsidRDefault="0065733B">
      <w:r>
        <w:separator/>
      </w:r>
    </w:p>
  </w:endnote>
  <w:endnote w:type="continuationSeparator" w:id="0">
    <w:p w14:paraId="68E9E8E2" w14:textId="77777777" w:rsidR="0065733B" w:rsidRDefault="0065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233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047EF2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AEC20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555462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3702871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4646" w14:textId="77777777" w:rsidR="0065733B" w:rsidRDefault="0065733B">
      <w:r>
        <w:separator/>
      </w:r>
    </w:p>
  </w:footnote>
  <w:footnote w:type="continuationSeparator" w:id="0">
    <w:p w14:paraId="429460D6" w14:textId="77777777" w:rsidR="0065733B" w:rsidRDefault="0065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D5A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1F4DB3" wp14:editId="68F4A32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89811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DE3F2A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331"/>
    <w:rsid w:val="001F7CFD"/>
    <w:rsid w:val="0020634F"/>
    <w:rsid w:val="002068EA"/>
    <w:rsid w:val="00215BF8"/>
    <w:rsid w:val="002243E8"/>
    <w:rsid w:val="00226AF0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65F29"/>
    <w:rsid w:val="00270E40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5F08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0576"/>
    <w:rsid w:val="003514A6"/>
    <w:rsid w:val="00357F6D"/>
    <w:rsid w:val="003646A1"/>
    <w:rsid w:val="003702ED"/>
    <w:rsid w:val="00374360"/>
    <w:rsid w:val="003803C5"/>
    <w:rsid w:val="00387E71"/>
    <w:rsid w:val="003935E9"/>
    <w:rsid w:val="00393EA8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0AE2"/>
    <w:rsid w:val="0050133A"/>
    <w:rsid w:val="00507886"/>
    <w:rsid w:val="00510066"/>
    <w:rsid w:val="00512B81"/>
    <w:rsid w:val="00516879"/>
    <w:rsid w:val="00527595"/>
    <w:rsid w:val="00531E34"/>
    <w:rsid w:val="00542854"/>
    <w:rsid w:val="0054434C"/>
    <w:rsid w:val="005508BD"/>
    <w:rsid w:val="00553CE6"/>
    <w:rsid w:val="0055424D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5733B"/>
    <w:rsid w:val="006656BA"/>
    <w:rsid w:val="00667C85"/>
    <w:rsid w:val="00680EFB"/>
    <w:rsid w:val="006851A5"/>
    <w:rsid w:val="00694C4C"/>
    <w:rsid w:val="006B6CAB"/>
    <w:rsid w:val="006D37ED"/>
    <w:rsid w:val="006E2E2E"/>
    <w:rsid w:val="007048A7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31A2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4ABB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0E14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35B1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3F2A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D8E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EDC1A8"/>
  <w15:docId w15:val="{B4CB500D-4AA6-4356-94D3-C6818E2F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98</TotalTime>
  <Pages>1</Pages>
  <Words>744</Words>
  <Characters>1057</Characters>
  <Application>Microsoft Office Word</Application>
  <DocSecurity>0</DocSecurity>
  <Lines>66</Lines>
  <Paragraphs>60</Paragraphs>
  <ScaleCrop>false</ScaleCrop>
  <Company>2ndSpAcE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13</cp:revision>
  <cp:lastPrinted>2005-06-10T06:33:00Z</cp:lastPrinted>
  <dcterms:created xsi:type="dcterms:W3CDTF">2026-05-13T07:16:00Z</dcterms:created>
  <dcterms:modified xsi:type="dcterms:W3CDTF">2026-05-14T02:47:00Z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