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9880A">
      <w:pPr>
        <w:jc w:val="center"/>
        <w:rPr>
          <w:b/>
          <w:bCs/>
          <w:color w:val="000000"/>
          <w:sz w:val="36"/>
          <w:szCs w:val="36"/>
          <w:shd w:val="pct10" w:color="auto" w:fill="FFFFFF"/>
        </w:rPr>
      </w:pPr>
      <w:r>
        <w:rPr>
          <w:b/>
          <w:bCs/>
          <w:color w:val="000000"/>
          <w:sz w:val="36"/>
          <w:szCs w:val="36"/>
          <w:shd w:val="pct10" w:color="auto" w:fill="FFFFFF"/>
        </w:rPr>
        <w:t>新 书 推 荐</w:t>
      </w:r>
    </w:p>
    <w:p w14:paraId="551E8E34">
      <w:pPr>
        <w:rPr>
          <w:b/>
          <w:color w:val="000000"/>
          <w:szCs w:val="21"/>
        </w:rPr>
      </w:pPr>
    </w:p>
    <w:p w14:paraId="101E9995">
      <w:pPr>
        <w:rPr>
          <w:b/>
          <w:color w:val="000000"/>
          <w:szCs w:val="21"/>
        </w:rPr>
      </w:pPr>
    </w:p>
    <w:p w14:paraId="1ED4B32A">
      <w:pPr>
        <w:rPr>
          <w:b/>
          <w:color w:val="000000"/>
          <w:szCs w:val="21"/>
        </w:rPr>
      </w:pPr>
      <w:r>
        <w:rPr>
          <w:rFonts w:hint="eastAsia"/>
        </w:rPr>
        <w:drawing>
          <wp:anchor distT="0" distB="0" distL="114300" distR="114300" simplePos="0" relativeHeight="251659264" behindDoc="0" locked="0" layoutInCell="1" allowOverlap="1">
            <wp:simplePos x="0" y="0"/>
            <wp:positionH relativeFrom="column">
              <wp:posOffset>3251200</wp:posOffset>
            </wp:positionH>
            <wp:positionV relativeFrom="paragraph">
              <wp:posOffset>49530</wp:posOffset>
            </wp:positionV>
            <wp:extent cx="1635760" cy="1894840"/>
            <wp:effectExtent l="0" t="0" r="2540" b="0"/>
            <wp:wrapSquare wrapText="bothSides"/>
            <wp:docPr id="137455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869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5760" cy="1894840"/>
                    </a:xfrm>
                    <a:prstGeom prst="rect">
                      <a:avLst/>
                    </a:prstGeom>
                    <a:noFill/>
                    <a:ln>
                      <a:noFill/>
                    </a:ln>
                  </pic:spPr>
                </pic:pic>
              </a:graphicData>
            </a:graphic>
          </wp:anchor>
        </w:drawing>
      </w:r>
    </w:p>
    <w:p w14:paraId="60EA0954">
      <w:pPr>
        <w:spacing w:line="240" w:lineRule="auto"/>
        <w:rPr>
          <w:b/>
          <w:color w:val="000000"/>
          <w:szCs w:val="21"/>
        </w:rPr>
      </w:pPr>
      <w:r>
        <w:rPr>
          <w:b/>
          <w:color w:val="000000"/>
          <w:szCs w:val="21"/>
        </w:rPr>
        <w:t>中文书名：</w:t>
      </w:r>
      <w:r>
        <w:rPr>
          <w:b/>
          <w:bCs/>
          <w:color w:val="000000"/>
          <w:szCs w:val="21"/>
        </w:rPr>
        <w:t>《泡泡鱼菲兹》</w:t>
      </w:r>
    </w:p>
    <w:p w14:paraId="0D74C8C4">
      <w:pPr>
        <w:spacing w:line="240" w:lineRule="auto"/>
        <w:rPr>
          <w:b/>
          <w:bCs/>
          <w:color w:val="000000"/>
          <w:szCs w:val="21"/>
        </w:rPr>
      </w:pPr>
      <w:r>
        <w:rPr>
          <w:b/>
          <w:color w:val="000000"/>
          <w:szCs w:val="21"/>
        </w:rPr>
        <w:t>英文书名：</w:t>
      </w:r>
      <w:r>
        <w:rPr>
          <w:b/>
          <w:bCs/>
          <w:color w:val="000000"/>
          <w:szCs w:val="21"/>
        </w:rPr>
        <w:t> Fizzy</w:t>
      </w:r>
      <w:r>
        <w:rPr>
          <w:rFonts w:hint="eastAsia"/>
        </w:rPr>
        <w:t xml:space="preserve"> </w:t>
      </w:r>
    </w:p>
    <w:p w14:paraId="7C4079AC">
      <w:pPr>
        <w:spacing w:line="240" w:lineRule="auto"/>
        <w:rPr>
          <w:b/>
          <w:bCs/>
          <w:color w:val="000000"/>
          <w:szCs w:val="21"/>
        </w:rPr>
      </w:pPr>
      <w:r>
        <w:rPr>
          <w:b/>
          <w:color w:val="000000"/>
          <w:szCs w:val="21"/>
        </w:rPr>
        <w:t>作    者：</w:t>
      </w:r>
      <w:r>
        <w:rPr>
          <w:b/>
          <w:bCs/>
          <w:color w:val="000000"/>
          <w:szCs w:val="21"/>
        </w:rPr>
        <w:t>Edward Hemingway</w:t>
      </w:r>
    </w:p>
    <w:p w14:paraId="371A1C19">
      <w:pPr>
        <w:spacing w:line="240" w:lineRule="auto"/>
        <w:rPr>
          <w:b/>
          <w:bCs/>
          <w:kern w:val="0"/>
          <w:szCs w:val="21"/>
        </w:rPr>
      </w:pPr>
      <w:r>
        <w:rPr>
          <w:b/>
          <w:bCs/>
          <w:kern w:val="0"/>
          <w:szCs w:val="21"/>
        </w:rPr>
        <w:t>出 版 社：Little Brown</w:t>
      </w:r>
    </w:p>
    <w:p w14:paraId="5B5A02E5">
      <w:pPr>
        <w:widowControl/>
        <w:spacing w:line="240" w:lineRule="auto"/>
        <w:rPr>
          <w:kern w:val="0"/>
          <w:szCs w:val="21"/>
        </w:rPr>
      </w:pPr>
      <w:r>
        <w:rPr>
          <w:b/>
          <w:bCs/>
          <w:kern w:val="0"/>
          <w:szCs w:val="21"/>
        </w:rPr>
        <w:t>代理公司：Little Brown/ANA</w:t>
      </w:r>
    </w:p>
    <w:p w14:paraId="272DDF90">
      <w:pPr>
        <w:widowControl/>
        <w:spacing w:line="240" w:lineRule="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48</w:t>
      </w:r>
      <w:r>
        <w:rPr>
          <w:rFonts w:hint="eastAsia"/>
          <w:b/>
          <w:bCs/>
          <w:kern w:val="0"/>
          <w:szCs w:val="21"/>
        </w:rPr>
        <w:t>页</w:t>
      </w:r>
    </w:p>
    <w:p w14:paraId="25E65F05">
      <w:pPr>
        <w:widowControl/>
        <w:spacing w:line="240" w:lineRule="auto"/>
        <w:rPr>
          <w:kern w:val="0"/>
          <w:szCs w:val="21"/>
        </w:rPr>
      </w:pPr>
      <w:r>
        <w:rPr>
          <w:b/>
          <w:bCs/>
          <w:kern w:val="0"/>
          <w:szCs w:val="21"/>
        </w:rPr>
        <w:t>出版时间：202</w:t>
      </w:r>
      <w:r>
        <w:rPr>
          <w:rFonts w:hint="eastAsia"/>
          <w:b/>
          <w:bCs/>
          <w:kern w:val="0"/>
          <w:szCs w:val="21"/>
        </w:rPr>
        <w:t>7</w:t>
      </w:r>
      <w:r>
        <w:rPr>
          <w:b/>
          <w:bCs/>
          <w:kern w:val="0"/>
          <w:szCs w:val="21"/>
        </w:rPr>
        <w:t>年</w:t>
      </w:r>
      <w:r>
        <w:rPr>
          <w:rFonts w:hint="eastAsia"/>
          <w:b/>
          <w:bCs/>
          <w:kern w:val="0"/>
          <w:szCs w:val="21"/>
        </w:rPr>
        <w:t>3月</w:t>
      </w:r>
      <w:bookmarkStart w:id="3" w:name="_GoBack"/>
      <w:bookmarkEnd w:id="3"/>
    </w:p>
    <w:p w14:paraId="11D81624">
      <w:pPr>
        <w:widowControl/>
        <w:spacing w:line="240" w:lineRule="auto"/>
        <w:rPr>
          <w:kern w:val="0"/>
          <w:szCs w:val="21"/>
          <w:highlight w:val="yellow"/>
        </w:rPr>
      </w:pPr>
      <w:r>
        <w:rPr>
          <w:b/>
          <w:bCs/>
          <w:kern w:val="0"/>
          <w:szCs w:val="21"/>
        </w:rPr>
        <w:t>代理地区：中国大陆、台湾</w:t>
      </w:r>
    </w:p>
    <w:p w14:paraId="29D615F5">
      <w:pPr>
        <w:widowControl/>
        <w:spacing w:line="240" w:lineRule="auto"/>
        <w:rPr>
          <w:kern w:val="0"/>
          <w:szCs w:val="21"/>
        </w:rPr>
      </w:pPr>
      <w:r>
        <w:rPr>
          <w:b/>
          <w:bCs/>
          <w:kern w:val="0"/>
          <w:szCs w:val="21"/>
        </w:rPr>
        <w:t>审读资料：</w:t>
      </w:r>
      <w:r>
        <w:rPr>
          <w:rFonts w:hint="eastAsia"/>
          <w:b/>
          <w:bCs/>
          <w:kern w:val="0"/>
          <w:szCs w:val="21"/>
        </w:rPr>
        <w:t>电子稿</w:t>
      </w:r>
    </w:p>
    <w:p w14:paraId="1515184C">
      <w:pPr>
        <w:widowControl/>
        <w:spacing w:line="240" w:lineRule="auto"/>
        <w:rPr>
          <w:b/>
          <w:bCs/>
          <w:kern w:val="0"/>
          <w:szCs w:val="21"/>
        </w:rPr>
      </w:pPr>
      <w:r>
        <w:rPr>
          <w:b/>
          <w:bCs/>
          <w:kern w:val="0"/>
          <w:szCs w:val="21"/>
        </w:rPr>
        <w:t>类</w:t>
      </w:r>
      <w:r>
        <w:rPr>
          <w:rFonts w:hint="eastAsia"/>
          <w:b/>
          <w:bCs/>
          <w:kern w:val="0"/>
          <w:szCs w:val="21"/>
        </w:rPr>
        <w:t xml:space="preserve">    </w:t>
      </w:r>
      <w:r>
        <w:rPr>
          <w:b/>
          <w:bCs/>
          <w:kern w:val="0"/>
          <w:szCs w:val="21"/>
        </w:rPr>
        <w:t>型：儿童故事绘本</w:t>
      </w:r>
    </w:p>
    <w:p w14:paraId="6551C93D">
      <w:pPr>
        <w:spacing w:line="240" w:lineRule="auto"/>
        <w:jc w:val="left"/>
        <w:rPr>
          <w:b/>
          <w:bCs/>
        </w:rPr>
      </w:pPr>
    </w:p>
    <w:p w14:paraId="3B2E9AE1">
      <w:pPr>
        <w:spacing w:line="240" w:lineRule="auto"/>
        <w:jc w:val="center"/>
        <w:rPr>
          <w:b/>
          <w:bCs/>
        </w:rPr>
      </w:pPr>
      <w:bookmarkStart w:id="0" w:name="OLE_LINK8"/>
      <w:r>
        <w:rPr>
          <w:b/>
          <w:bCs/>
        </w:rPr>
        <w:t>【作品亮点】</w:t>
      </w:r>
    </w:p>
    <w:p w14:paraId="2C999F75">
      <w:pPr>
        <w:spacing w:line="240" w:lineRule="auto"/>
        <w:jc w:val="center"/>
        <w:rPr>
          <w:rFonts w:hint="eastAsia"/>
          <w:b/>
          <w:bCs/>
        </w:rPr>
      </w:pPr>
    </w:p>
    <w:p w14:paraId="2481E314">
      <w:pPr>
        <w:spacing w:line="240" w:lineRule="auto"/>
        <w:jc w:val="center"/>
        <w:rPr>
          <w:b/>
          <w:bCs/>
          <w:color w:val="927594"/>
        </w:rPr>
      </w:pPr>
      <w:r>
        <w:rPr>
          <w:rFonts w:hint="eastAsia"/>
          <w:b/>
          <w:bCs/>
          <w:color w:val="927594"/>
        </w:rPr>
        <w:t>作者</w:t>
      </w:r>
      <w:r>
        <w:rPr>
          <w:b/>
          <w:bCs/>
          <w:color w:val="927594"/>
        </w:rPr>
        <w:t>爱德华·海明威出身文学世家，其个人在艺术领域拥有深厚的专业背景和广泛认可。</w:t>
      </w:r>
    </w:p>
    <w:p w14:paraId="27307538">
      <w:pPr>
        <w:spacing w:line="240" w:lineRule="auto"/>
        <w:jc w:val="center"/>
        <w:rPr>
          <w:b/>
          <w:bCs/>
          <w:color w:val="927594"/>
        </w:rPr>
      </w:pPr>
      <w:r>
        <w:rPr>
          <w:rFonts w:hint="eastAsia"/>
          <w:b/>
          <w:bCs/>
          <w:color w:val="927594"/>
        </w:rPr>
        <w:t>他的</w:t>
      </w:r>
      <w:r>
        <w:rPr>
          <w:b/>
          <w:bCs/>
          <w:color w:val="927594"/>
        </w:rPr>
        <w:t>作品曾登上 《纽约时报》（The New York Times） ，他也曾为 《GQ》杂志撰写专题报道，并给尼克国际儿童频道（Nickelodeon）创作漫画。其前作《坏苹果》（Bad Apple）曾入选2013年插画家协会（Society of Illustrators）原创艺术展。</w:t>
      </w:r>
    </w:p>
    <w:p w14:paraId="162877D0">
      <w:pPr>
        <w:spacing w:line="240" w:lineRule="auto"/>
        <w:jc w:val="center"/>
      </w:pPr>
    </w:p>
    <w:p w14:paraId="247EFD84">
      <w:pPr>
        <w:spacing w:line="240" w:lineRule="auto"/>
        <w:jc w:val="center"/>
        <w:rPr>
          <w:b/>
          <w:bCs/>
        </w:rPr>
      </w:pPr>
      <w:r>
        <w:rPr>
          <w:b/>
          <w:bCs/>
        </w:rPr>
        <w:t>画面细节丰富，每一页都充满镜头感与情感张力。本书延续了</w:t>
      </w:r>
      <w:r>
        <w:rPr>
          <w:rFonts w:hint="eastAsia"/>
          <w:b/>
          <w:bCs/>
        </w:rPr>
        <w:t>作者</w:t>
      </w:r>
      <w:r>
        <w:rPr>
          <w:b/>
          <w:bCs/>
        </w:rPr>
        <w:t>标志性的油画质感与水彩通透感，色彩运用上以海底世界的清透蓝绿与过山车的明快红黄形成鲜明对比。角色的表情与肢体语言生动传神——Fizzy的期待、伙伴们的专注、过山车俯冲时的欢腾——无不跃然纸上，让静态画面传递出速度、韵律与情感流动</w:t>
      </w:r>
      <w:r>
        <w:rPr>
          <w:rFonts w:hint="eastAsia"/>
          <w:b/>
          <w:bCs/>
        </w:rPr>
        <w:t>，</w:t>
      </w:r>
      <w:r>
        <w:rPr>
          <w:b/>
          <w:bCs/>
        </w:rPr>
        <w:t>让小读者身临其境，感受冒险的快乐与成长的勇气。</w:t>
      </w:r>
    </w:p>
    <w:p w14:paraId="2D30694E">
      <w:pPr>
        <w:spacing w:line="240" w:lineRule="auto"/>
        <w:jc w:val="center"/>
        <w:rPr>
          <w:rFonts w:hint="eastAsia"/>
        </w:rPr>
      </w:pPr>
    </w:p>
    <w:bookmarkEnd w:id="0"/>
    <w:p w14:paraId="1AEC049F">
      <w:pPr>
        <w:spacing w:line="240" w:lineRule="auto"/>
        <w:jc w:val="center"/>
        <w:rPr>
          <w:b/>
          <w:bCs/>
          <w:color w:val="505C48"/>
        </w:rPr>
      </w:pPr>
      <w:r>
        <w:rPr>
          <w:b/>
          <w:bCs/>
          <w:color w:val="505C48"/>
        </w:rPr>
        <w:t>故事跳出“小鱼只能待在水里”的固有设定，鼓励孩子勇敢想象、大胆尝试——梦想不分大小，更不分“该不该”。Fizzy用智慧和朋友的帮助打破现实的边界，传递出“换个思路，世界大不同”的成长哲理，是培养孩子创造力的绝佳范本。书中友谊与互助的主题温暖自然，不刻意说教，让孩子在欢笑中理解合作与坚持的意义。</w:t>
      </w:r>
    </w:p>
    <w:p w14:paraId="43011550">
      <w:pPr>
        <w:spacing w:line="240" w:lineRule="auto"/>
        <w:jc w:val="left"/>
        <w:rPr>
          <w:b/>
          <w:bCs/>
          <w:color w:val="505C48"/>
        </w:rPr>
      </w:pPr>
    </w:p>
    <w:p w14:paraId="70200CB4">
      <w:pPr>
        <w:spacing w:line="240" w:lineRule="auto"/>
        <w:jc w:val="left"/>
        <w:rPr>
          <w:rFonts w:hint="eastAsia"/>
          <w:b/>
          <w:bCs/>
        </w:rPr>
      </w:pPr>
      <w:r>
        <w:rPr>
          <w:rFonts w:hint="eastAsia"/>
          <w:b/>
          <w:bCs/>
        </w:rPr>
        <w:t>内容简介：</w:t>
      </w:r>
    </w:p>
    <w:p w14:paraId="20BAA475">
      <w:pPr>
        <w:spacing w:line="240" w:lineRule="auto"/>
        <w:jc w:val="left"/>
        <w:rPr>
          <w:rFonts w:hint="eastAsia"/>
          <w:b/>
          <w:bCs/>
        </w:rPr>
      </w:pPr>
    </w:p>
    <w:p w14:paraId="00E25508">
      <w:pPr>
        <w:spacing w:line="240" w:lineRule="auto"/>
        <w:ind w:firstLine="420"/>
      </w:pPr>
      <w:r>
        <w:rPr>
          <w:rFonts w:hint="eastAsia"/>
        </w:rPr>
        <w:t>本书有着</w:t>
      </w:r>
      <w:r>
        <w:t>皮克斯经典动画般的魅力与艺术感染力，是</w:t>
      </w:r>
      <w:bookmarkStart w:id="1" w:name="OLE_LINK10"/>
      <w:r>
        <w:t>《不太一样的独角鲸》</w:t>
      </w:r>
      <w:r>
        <w:rPr>
          <w:rFonts w:hint="eastAsia"/>
        </w:rPr>
        <w:t>（</w:t>
      </w:r>
      <w:r>
        <w:t>Not Quite Narwhal</w:t>
      </w:r>
      <w:bookmarkEnd w:id="1"/>
      <w:r>
        <w:rPr>
          <w:rFonts w:hint="eastAsia"/>
        </w:rPr>
        <w:t>）</w:t>
      </w:r>
      <w:r>
        <w:t>粉丝的绝佳之选。</w:t>
      </w:r>
    </w:p>
    <w:p w14:paraId="45758871">
      <w:pPr>
        <w:spacing w:line="240" w:lineRule="auto"/>
        <w:ind w:firstLine="420"/>
      </w:pPr>
    </w:p>
    <w:p w14:paraId="05E4C85C">
      <w:pPr>
        <w:spacing w:line="240" w:lineRule="auto"/>
        <w:ind w:firstLine="420"/>
      </w:pPr>
      <w:r>
        <w:t>来认识一下</w:t>
      </w:r>
      <w:r>
        <w:rPr>
          <w:rFonts w:hint="eastAsia"/>
        </w:rPr>
        <w:t>菲兹</w:t>
      </w:r>
      <w:r>
        <w:rPr>
          <w:rFonts w:hint="eastAsia"/>
          <w:lang w:eastAsia="zh-CN"/>
        </w:rPr>
        <w:t>（</w:t>
      </w:r>
      <w:r>
        <w:t>Fizzy</w:t>
      </w:r>
      <w:r>
        <w:rPr>
          <w:rFonts w:hint="eastAsia"/>
          <w:lang w:eastAsia="zh-CN"/>
        </w:rPr>
        <w:t>）</w:t>
      </w:r>
      <w:r>
        <w:t>吧</w:t>
      </w:r>
      <w:r>
        <w:rPr>
          <w:rFonts w:hint="eastAsia"/>
          <w:lang w:eastAsia="zh-CN"/>
        </w:rPr>
        <w:t>——</w:t>
      </w:r>
      <w:r>
        <w:t>她是一条小鱼，却有着大大的梦想。她厌倦了在珊瑚礁间游来游去，渴望去往更高的地方。她一心只想乘坐海岸边那座高耸入云、激动人心的过山车。这看起来似乎是不可能实现的梦想</w:t>
      </w:r>
      <w:r>
        <w:rPr>
          <w:rFonts w:hint="eastAsia"/>
          <w:lang w:eastAsia="zh-CN"/>
        </w:rPr>
        <w:t>——</w:t>
      </w:r>
      <w:r>
        <w:t>一条鱼该怎么离开大海呢？但在朋友们的帮助下，加上一点</w:t>
      </w:r>
      <w:r>
        <w:rPr>
          <w:rFonts w:hint="eastAsia"/>
        </w:rPr>
        <w:t>机智</w:t>
      </w:r>
      <w:r>
        <w:t>的随机应变，</w:t>
      </w:r>
      <w:r>
        <w:rPr>
          <w:rFonts w:hint="eastAsia"/>
        </w:rPr>
        <w:t>菲兹</w:t>
      </w:r>
      <w:r>
        <w:t>或许真的能触摸到天空。</w:t>
      </w:r>
    </w:p>
    <w:p w14:paraId="31E1479B">
      <w:pPr>
        <w:spacing w:line="240" w:lineRule="auto"/>
        <w:ind w:firstLine="420"/>
      </w:pPr>
    </w:p>
    <w:p w14:paraId="7787D239">
      <w:pPr>
        <w:spacing w:line="240" w:lineRule="auto"/>
        <w:ind w:firstLine="420"/>
      </w:pPr>
    </w:p>
    <w:p w14:paraId="34E72A98">
      <w:pPr>
        <w:spacing w:line="240" w:lineRule="auto"/>
        <w:ind w:firstLine="420"/>
      </w:pPr>
      <w:r>
        <w:t>这</w:t>
      </w:r>
      <w:r>
        <w:rPr>
          <w:rFonts w:hint="eastAsia"/>
        </w:rPr>
        <w:t>个</w:t>
      </w:r>
      <w:r>
        <w:t>故事拥有经典动画电影般的迷人</w:t>
      </w:r>
      <w:r>
        <w:rPr>
          <w:rFonts w:hint="eastAsia"/>
        </w:rPr>
        <w:t>魅力</w:t>
      </w:r>
      <w:r>
        <w:t>，生动刻画了一个住满可爱动物的海底世界。这个“勇敢做自己”的故事证明了</w:t>
      </w:r>
      <w:r>
        <w:rPr>
          <w:rFonts w:hint="eastAsia"/>
          <w:lang w:eastAsia="zh-CN"/>
        </w:rPr>
        <w:t>——</w:t>
      </w:r>
      <w:r>
        <w:t>只要拥有勇气、信念和冒险精神，一切皆有可能。</w:t>
      </w:r>
      <w:r>
        <w:rPr>
          <w:rFonts w:hint="eastAsia"/>
        </w:rPr>
        <w:t>跳出固有</w:t>
      </w:r>
      <w:r>
        <w:t>思路想一想总没错</w:t>
      </w:r>
      <w:r>
        <w:rPr>
          <w:rFonts w:hint="eastAsia"/>
          <w:lang w:eastAsia="zh-CN"/>
        </w:rPr>
        <w:t>——</w:t>
      </w:r>
      <w:r>
        <w:t>而对</w:t>
      </w:r>
      <w:r>
        <w:rPr>
          <w:rFonts w:hint="eastAsia"/>
        </w:rPr>
        <w:t>菲兹</w:t>
      </w:r>
      <w:r>
        <w:t>来说，是跳出海洋想一想！</w:t>
      </w:r>
    </w:p>
    <w:p w14:paraId="5005BD3B">
      <w:pPr>
        <w:spacing w:line="240" w:lineRule="auto"/>
      </w:pPr>
    </w:p>
    <w:p w14:paraId="07395D6C">
      <w:pPr>
        <w:spacing w:line="240" w:lineRule="auto"/>
        <w:rPr>
          <w:b/>
          <w:bCs/>
        </w:rPr>
      </w:pPr>
      <w:r>
        <w:rPr>
          <w:rFonts w:hint="eastAsia"/>
          <w:b/>
          <w:bCs/>
        </w:rPr>
        <w:t>作者简介：</w:t>
      </w:r>
    </w:p>
    <w:p w14:paraId="3EC1BBAC">
      <w:pPr>
        <w:spacing w:line="240" w:lineRule="auto"/>
        <w:rPr>
          <w:b/>
          <w:bCs/>
        </w:rPr>
      </w:pPr>
    </w:p>
    <w:p w14:paraId="0309D77D">
      <w:pPr>
        <w:spacing w:line="240" w:lineRule="auto"/>
        <w:ind w:firstLine="420"/>
        <w:rPr>
          <w:rFonts w:hint="eastAsia"/>
        </w:rPr>
      </w:pPr>
      <w:r>
        <w:rPr>
          <w:rFonts w:hint="eastAsia"/>
          <w:b/>
          <w:bCs/>
        </w:rPr>
        <w:drawing>
          <wp:anchor distT="0" distB="0" distL="114300" distR="114300" simplePos="0" relativeHeight="251660288" behindDoc="0" locked="0" layoutInCell="1" allowOverlap="1">
            <wp:simplePos x="0" y="0"/>
            <wp:positionH relativeFrom="column">
              <wp:posOffset>93345</wp:posOffset>
            </wp:positionH>
            <wp:positionV relativeFrom="paragraph">
              <wp:posOffset>7620</wp:posOffset>
            </wp:positionV>
            <wp:extent cx="685800" cy="888365"/>
            <wp:effectExtent l="0" t="0" r="0" b="6985"/>
            <wp:wrapSquare wrapText="bothSides"/>
            <wp:docPr id="12315147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475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888365"/>
                    </a:xfrm>
                    <a:prstGeom prst="rect">
                      <a:avLst/>
                    </a:prstGeom>
                    <a:noFill/>
                    <a:ln>
                      <a:noFill/>
                    </a:ln>
                  </pic:spPr>
                </pic:pic>
              </a:graphicData>
            </a:graphic>
          </wp:anchor>
        </w:drawing>
      </w:r>
      <w:bookmarkStart w:id="2" w:name="OLE_LINK9"/>
      <w:r>
        <w:rPr>
          <w:b/>
          <w:bCs/>
        </w:rPr>
        <w:t>爱德华</w:t>
      </w:r>
      <w:bookmarkEnd w:id="2"/>
      <w:r>
        <w:rPr>
          <w:b/>
          <w:bCs/>
        </w:rPr>
        <w:t>·海明威</w:t>
      </w:r>
      <w:r>
        <w:rPr>
          <w:rFonts w:hint="eastAsia"/>
          <w:b/>
          <w:bCs/>
        </w:rPr>
        <w:t>（</w:t>
      </w:r>
      <w:r>
        <w:rPr>
          <w:b/>
          <w:bCs/>
        </w:rPr>
        <w:t>Edward Hemingway</w:t>
      </w:r>
      <w:r>
        <w:rPr>
          <w:rFonts w:hint="eastAsia"/>
          <w:b/>
          <w:bCs/>
        </w:rPr>
        <w:t>）</w:t>
      </w:r>
      <w:r>
        <w:t xml:space="preserve"> 是多部广受好评的畅销童书创作者，作品包括《鸽子与猫》（</w:t>
      </w:r>
      <w:r>
        <w:rPr>
          <w:i/>
          <w:iCs/>
        </w:rPr>
        <w:t>Pigeon &amp; Cat</w:t>
      </w:r>
      <w:r>
        <w:t>）、《硬饼干：一个圣诞故事》（</w:t>
      </w:r>
      <w:r>
        <w:rPr>
          <w:i/>
          <w:iCs/>
        </w:rPr>
        <w:t>Tough Cookie: A Christmas Story</w:t>
      </w:r>
      <w:r>
        <w:t>）和《坏苹果：一个关于友谊的故事》（</w:t>
      </w:r>
      <w:r>
        <w:rPr>
          <w:i/>
          <w:iCs/>
        </w:rPr>
        <w:t>Bad Apple: A Tale of Friendship</w:t>
      </w:r>
      <w:r>
        <w:t>）。爱德华</w:t>
      </w:r>
      <w:r>
        <w:rPr>
          <w:rFonts w:hint="eastAsia"/>
        </w:rPr>
        <w:t>是</w:t>
      </w:r>
      <w:r>
        <w:t>文学巨匠欧内斯特·海明威（Ernest Hemingway）的孙子，现居住于蒙大拿州的博兹曼市。</w:t>
      </w:r>
    </w:p>
    <w:p w14:paraId="2B9C8158">
      <w:pPr>
        <w:tabs>
          <w:tab w:val="left" w:pos="1005"/>
        </w:tabs>
        <w:spacing w:line="240" w:lineRule="auto"/>
        <w:rPr>
          <w:b/>
          <w:bCs/>
        </w:rPr>
      </w:pPr>
      <w:r>
        <w:rPr>
          <w:b/>
          <w:bCs/>
        </w:rPr>
        <w:tab/>
      </w:r>
      <w:r>
        <w:rPr>
          <w:b/>
          <w:bCs/>
        </w:rPr>
        <w:tab/>
      </w:r>
    </w:p>
    <w:p w14:paraId="68887573">
      <w:pPr>
        <w:tabs>
          <w:tab w:val="left" w:pos="1005"/>
        </w:tabs>
        <w:spacing w:line="240" w:lineRule="auto"/>
        <w:rPr>
          <w:b/>
          <w:bCs/>
        </w:rPr>
      </w:pPr>
    </w:p>
    <w:p w14:paraId="404E80AD">
      <w:pPr>
        <w:tabs>
          <w:tab w:val="left" w:pos="1005"/>
        </w:tabs>
        <w:spacing w:line="240" w:lineRule="auto"/>
        <w:rPr>
          <w:rFonts w:hint="eastAsia"/>
          <w:b/>
          <w:bCs/>
          <w:lang w:val="en-US" w:eastAsia="zh-CN"/>
        </w:rPr>
      </w:pPr>
      <w:r>
        <w:rPr>
          <w:rFonts w:hint="eastAsia"/>
          <w:b/>
          <w:bCs/>
          <w:lang w:val="en-US" w:eastAsia="zh-CN"/>
        </w:rPr>
        <w:t>媒体评论：</w:t>
      </w:r>
    </w:p>
    <w:p w14:paraId="094BAA61">
      <w:pPr>
        <w:spacing w:line="240" w:lineRule="auto"/>
        <w:jc w:val="both"/>
      </w:pPr>
    </w:p>
    <w:p w14:paraId="72BD1673">
      <w:pPr>
        <w:spacing w:line="240" w:lineRule="auto"/>
        <w:ind w:firstLine="420"/>
        <w:jc w:val="left"/>
      </w:pPr>
      <w:r>
        <w:t>“这是一曲献给艺术治愈力量的华美赞歌，也展现了友谊、坚持与包容如何共同重建社群。一本令人愉悦的佳作。”</w:t>
      </w:r>
    </w:p>
    <w:p w14:paraId="5DCA15AE">
      <w:pPr>
        <w:spacing w:line="240" w:lineRule="auto"/>
        <w:ind w:firstLine="420"/>
        <w:jc w:val="right"/>
        <w:rPr>
          <w:rFonts w:hint="default" w:eastAsia="宋体"/>
          <w:lang w:val="en-US" w:eastAsia="zh-CN"/>
        </w:rPr>
      </w:pPr>
      <w:r>
        <w:br w:type="textWrapping"/>
      </w:r>
      <w:r>
        <w:rPr>
          <w:rFonts w:hint="eastAsia"/>
          <w:lang w:eastAsia="zh-CN"/>
        </w:rPr>
        <w:t>——</w:t>
      </w:r>
      <w:r>
        <w:t>《学校图书馆期刊》星级评论</w:t>
      </w:r>
      <w:r>
        <w:rPr>
          <w:rFonts w:hint="eastAsia"/>
          <w:lang w:eastAsia="zh-CN"/>
        </w:rPr>
        <w:t>，</w:t>
      </w:r>
      <w:r>
        <w:rPr>
          <w:rFonts w:hint="eastAsia"/>
          <w:lang w:val="en-US" w:eastAsia="zh-CN"/>
        </w:rPr>
        <w:t>评</w:t>
      </w:r>
      <w:r>
        <w:t>作者前作《鸽子与猫》（Pigeon &amp; Cat）</w:t>
      </w:r>
      <w:r>
        <w:rPr>
          <w:rFonts w:hint="eastAsia"/>
          <w:lang w:eastAsia="zh-CN"/>
        </w:rPr>
        <w:t>，</w:t>
      </w:r>
      <w:r>
        <w:rPr>
          <w:rFonts w:hint="eastAsia"/>
          <w:lang w:val="en-US" w:eastAsia="zh-CN"/>
        </w:rPr>
        <w:t>该作</w:t>
      </w:r>
      <w:r>
        <w:t>入选 《娱乐周刊》夏季推荐书单</w:t>
      </w:r>
      <w:r>
        <w:rPr>
          <w:rFonts w:hint="eastAsia"/>
          <w:lang w:val="en-US" w:eastAsia="zh-CN"/>
        </w:rPr>
        <w:t>及</w:t>
      </w:r>
      <w:r>
        <w:t>芝加哥公共图书馆年度最佳童书榜单</w:t>
      </w:r>
    </w:p>
    <w:p w14:paraId="61C7E8C9">
      <w:pPr>
        <w:tabs>
          <w:tab w:val="left" w:pos="1005"/>
        </w:tabs>
        <w:rPr>
          <w:rFonts w:hint="default"/>
          <w:b/>
          <w:bCs/>
          <w:lang w:val="en-US" w:eastAsia="zh-CN"/>
        </w:rPr>
      </w:pPr>
    </w:p>
    <w:p w14:paraId="2E1AE9E2">
      <w:pPr>
        <w:tabs>
          <w:tab w:val="left" w:pos="1005"/>
        </w:tabs>
      </w:pPr>
    </w:p>
    <w:p w14:paraId="598B5692">
      <w:pPr>
        <w:spacing w:line="276" w:lineRule="auto"/>
        <w:jc w:val="left"/>
        <w:rPr>
          <w:b/>
          <w:bCs/>
        </w:rPr>
      </w:pPr>
      <w:r>
        <w:rPr>
          <w:b/>
          <w:bCs/>
        </w:rPr>
        <w:t>内页插图：</w:t>
      </w:r>
    </w:p>
    <w:p w14:paraId="51850637">
      <w:pPr>
        <w:spacing w:line="276" w:lineRule="auto"/>
        <w:jc w:val="center"/>
        <w:rPr>
          <w:b/>
          <w:bCs/>
        </w:rPr>
      </w:pPr>
      <w:r>
        <w:rPr>
          <w:rFonts w:hint="eastAsia"/>
        </w:rPr>
        <w:drawing>
          <wp:inline distT="0" distB="0" distL="0" distR="0">
            <wp:extent cx="5095240" cy="2938780"/>
            <wp:effectExtent l="0" t="0" r="635" b="4445"/>
            <wp:docPr id="4861120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12068" name="图片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240" cy="2938780"/>
                    </a:xfrm>
                    <a:prstGeom prst="rect">
                      <a:avLst/>
                    </a:prstGeom>
                    <a:noFill/>
                    <a:ln>
                      <a:noFill/>
                    </a:ln>
                  </pic:spPr>
                </pic:pic>
              </a:graphicData>
            </a:graphic>
          </wp:inline>
        </w:drawing>
      </w:r>
    </w:p>
    <w:p w14:paraId="48B8A429">
      <w:pPr>
        <w:tabs>
          <w:tab w:val="left" w:pos="1005"/>
        </w:tabs>
        <w:jc w:val="center"/>
        <w:rPr>
          <w:rFonts w:hint="eastAsia"/>
          <w:b/>
          <w:bCs/>
        </w:rPr>
      </w:pPr>
      <w:r>
        <w:rPr>
          <w:b/>
          <w:bCs/>
        </w:rPr>
        <w:drawing>
          <wp:inline distT="0" distB="0" distL="0" distR="0">
            <wp:extent cx="5459095" cy="3145155"/>
            <wp:effectExtent l="0" t="0" r="8255" b="7620"/>
            <wp:docPr id="586152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5212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9095" cy="3145155"/>
                    </a:xfrm>
                    <a:prstGeom prst="rect">
                      <a:avLst/>
                    </a:prstGeom>
                  </pic:spPr>
                </pic:pic>
              </a:graphicData>
            </a:graphic>
          </wp:inline>
        </w:drawing>
      </w:r>
    </w:p>
    <w:p w14:paraId="6E7EA4F0">
      <w:pPr>
        <w:tabs>
          <w:tab w:val="left" w:pos="1005"/>
        </w:tabs>
        <w:rPr>
          <w:b/>
          <w:bCs/>
        </w:rPr>
      </w:pPr>
    </w:p>
    <w:p w14:paraId="0B8A888C">
      <w:pPr>
        <w:rPr>
          <w:b/>
        </w:rPr>
      </w:pPr>
      <w:r>
        <w:rPr>
          <w:b/>
        </w:rPr>
        <w:t>请将反馈信息发至：版权负责人</w:t>
      </w:r>
    </w:p>
    <w:p w14:paraId="5CA511FD">
      <w:pPr>
        <w:rPr>
          <w:b/>
        </w:rPr>
      </w:pPr>
      <w:r>
        <w:rPr>
          <w:b/>
        </w:rPr>
        <w:t>Email</w:t>
      </w:r>
      <w:r>
        <w:t>：</w:t>
      </w:r>
      <w:r>
        <w:fldChar w:fldCharType="begin"/>
      </w:r>
      <w:r>
        <w:instrText xml:space="preserve"> HYPERLINK "mailto:Rights@nurnberg.com.cn" </w:instrText>
      </w:r>
      <w:r>
        <w:fldChar w:fldCharType="separate"/>
      </w:r>
      <w:r>
        <w:rPr>
          <w:rStyle w:val="19"/>
        </w:rPr>
        <w:t>Rights@nurnberg.com.cn</w:t>
      </w:r>
      <w:r>
        <w:rPr>
          <w:rStyle w:val="19"/>
        </w:rPr>
        <w:fldChar w:fldCharType="end"/>
      </w:r>
    </w:p>
    <w:p w14:paraId="43AFFA6A">
      <w:pPr>
        <w:rPr>
          <w:b/>
        </w:rPr>
      </w:pPr>
      <w:r>
        <w:t>安德鲁·纳伯格联合国际有限公司北京代表处</w:t>
      </w:r>
    </w:p>
    <w:p w14:paraId="512696BD">
      <w:pPr>
        <w:rPr>
          <w:b/>
        </w:rPr>
      </w:pPr>
      <w:r>
        <w:t>北京市海淀区中关村大街甲59号中国人民大学文化大厦1705室, 邮编：100872</w:t>
      </w:r>
    </w:p>
    <w:p w14:paraId="5071AF85">
      <w:pPr>
        <w:rPr>
          <w:b/>
        </w:rPr>
      </w:pPr>
      <w:r>
        <w:t>电话：010-82504106,   传真：010-82504200</w:t>
      </w:r>
    </w:p>
    <w:p w14:paraId="34675982">
      <w:pPr>
        <w:rPr>
          <w:u w:val="single"/>
        </w:rPr>
      </w:pPr>
      <w:r>
        <w:t>公司网址：</w:t>
      </w:r>
      <w:r>
        <w:fldChar w:fldCharType="begin"/>
      </w:r>
      <w:r>
        <w:instrText xml:space="preserve"> HYPERLINK "http://www.nurnberg.com.cn/" </w:instrText>
      </w:r>
      <w:r>
        <w:fldChar w:fldCharType="separate"/>
      </w:r>
      <w:r>
        <w:rPr>
          <w:rStyle w:val="19"/>
        </w:rPr>
        <w:t>http://www.nurnberg.com.cn</w:t>
      </w:r>
      <w:r>
        <w:rPr>
          <w:rStyle w:val="19"/>
        </w:rPr>
        <w:fldChar w:fldCharType="end"/>
      </w:r>
    </w:p>
    <w:p w14:paraId="7BE1A20C">
      <w:r>
        <w:t>书目下载：</w:t>
      </w:r>
      <w:r>
        <w:fldChar w:fldCharType="begin"/>
      </w:r>
      <w:r>
        <w:instrText xml:space="preserve"> HYPERLINK "http://www.nurnberg.com.cn/booklist_zh/list.aspx" </w:instrText>
      </w:r>
      <w:r>
        <w:fldChar w:fldCharType="separate"/>
      </w:r>
      <w:r>
        <w:rPr>
          <w:rStyle w:val="19"/>
        </w:rPr>
        <w:t>http://www.nurnberg.com.cn/booklist_zh/list.aspx</w:t>
      </w:r>
      <w:r>
        <w:rPr>
          <w:rStyle w:val="19"/>
        </w:rPr>
        <w:fldChar w:fldCharType="end"/>
      </w:r>
    </w:p>
    <w:p w14:paraId="1A128DB0">
      <w:r>
        <w:t>书讯浏览：</w:t>
      </w:r>
      <w:r>
        <w:fldChar w:fldCharType="begin"/>
      </w:r>
      <w:r>
        <w:instrText xml:space="preserve"> HYPERLINK "http://www.nurnberg.com.cn/book/book.aspx" </w:instrText>
      </w:r>
      <w:r>
        <w:fldChar w:fldCharType="separate"/>
      </w:r>
      <w:r>
        <w:rPr>
          <w:rStyle w:val="19"/>
        </w:rPr>
        <w:t>http://www.nurnberg.com.cn/book/book.aspx</w:t>
      </w:r>
      <w:r>
        <w:rPr>
          <w:rStyle w:val="19"/>
        </w:rPr>
        <w:fldChar w:fldCharType="end"/>
      </w:r>
    </w:p>
    <w:p w14:paraId="54D25EFF">
      <w:r>
        <w:t>视频推荐：</w:t>
      </w:r>
      <w:r>
        <w:fldChar w:fldCharType="begin"/>
      </w:r>
      <w:r>
        <w:instrText xml:space="preserve"> HYPERLINK "http://www.nurnberg.com.cn/video/video.aspx" </w:instrText>
      </w:r>
      <w:r>
        <w:fldChar w:fldCharType="separate"/>
      </w:r>
      <w:r>
        <w:rPr>
          <w:rStyle w:val="19"/>
        </w:rPr>
        <w:t>http://www.nurnberg.com.cn/video/video.aspx</w:t>
      </w:r>
      <w:r>
        <w:rPr>
          <w:rStyle w:val="19"/>
        </w:rPr>
        <w:fldChar w:fldCharType="end"/>
      </w:r>
    </w:p>
    <w:p w14:paraId="2593301C">
      <w:pPr>
        <w:rPr>
          <w:u w:val="single"/>
        </w:rPr>
      </w:pPr>
      <w:r>
        <w:t>豆瓣小站：</w:t>
      </w:r>
      <w:r>
        <w:fldChar w:fldCharType="begin"/>
      </w:r>
      <w:r>
        <w:instrText xml:space="preserve"> HYPERLINK "http://site.douban.com/110577/" </w:instrText>
      </w:r>
      <w:r>
        <w:fldChar w:fldCharType="separate"/>
      </w:r>
      <w:r>
        <w:rPr>
          <w:rStyle w:val="19"/>
        </w:rPr>
        <w:t>http://site.douban.com/110577/</w:t>
      </w:r>
      <w:r>
        <w:rPr>
          <w:rStyle w:val="19"/>
        </w:rPr>
        <w:fldChar w:fldCharType="end"/>
      </w:r>
    </w:p>
    <w:p w14:paraId="1AA962FD">
      <w:r>
        <w:t>新浪微博</w:t>
      </w:r>
      <w:r>
        <w:rPr>
          <w:bCs/>
        </w:rPr>
        <w:t>：</w:t>
      </w:r>
      <w:r>
        <w:fldChar w:fldCharType="begin"/>
      </w:r>
      <w:r>
        <w:instrText xml:space="preserve"> HYPERLINK "https://weibo.com/1877653117/profile?topnav=1&amp;wvr=6" </w:instrText>
      </w:r>
      <w:r>
        <w:fldChar w:fldCharType="separate"/>
      </w:r>
      <w:r>
        <w:rPr>
          <w:rStyle w:val="19"/>
        </w:rPr>
        <w:t>安德鲁纳伯格公司的微博_微博 (weibo.com)</w:t>
      </w:r>
      <w:r>
        <w:rPr>
          <w:rStyle w:val="19"/>
        </w:rPr>
        <w:fldChar w:fldCharType="end"/>
      </w:r>
    </w:p>
    <w:p w14:paraId="6F473BF4">
      <w:r>
        <w:t>微信订阅号：</w:t>
      </w:r>
      <w:r>
        <w:rPr>
          <w:u w:val="single"/>
        </w:rPr>
        <w:t>安德鲁纳伯格联合国际北京代表处</w:t>
      </w:r>
    </w:p>
    <w:p w14:paraId="1AD3FAC0">
      <w:pPr>
        <w:spacing w:line="276" w:lineRule="auto"/>
        <w:jc w:val="left"/>
      </w:pPr>
    </w:p>
    <w:p w14:paraId="51475C02">
      <w:pPr>
        <w:tabs>
          <w:tab w:val="left" w:pos="1005"/>
        </w:tabs>
        <w:rPr>
          <w:b/>
          <w:bCs/>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DF638">
    <w:pPr>
      <w:jc w:val="center"/>
      <w:rPr>
        <w:rFonts w:hint="eastAsia" w:ascii="方正姚体" w:hAnsi="华文仿宋" w:eastAsia="方正姚体"/>
        <w:sz w:val="18"/>
        <w:szCs w:val="18"/>
      </w:rPr>
    </w:pPr>
    <w:r>
      <w:rPr>
        <w:rFonts w:hint="eastAsia" w:ascii="方正姚体" w:hAnsi="华文仿宋" w:eastAsia="方正姚体"/>
        <w:sz w:val="18"/>
        <w:szCs w:val="18"/>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182880</wp:posOffset>
              </wp:positionH>
              <wp:positionV relativeFrom="paragraph">
                <wp:posOffset>3810</wp:posOffset>
              </wp:positionV>
              <wp:extent cx="5074920" cy="0"/>
              <wp:effectExtent l="0" t="0" r="0" b="0"/>
              <wp:wrapNone/>
              <wp:docPr id="1634236317" name="直接连接符 2"/>
              <wp:cNvGraphicFramePr/>
              <a:graphic xmlns:a="http://schemas.openxmlformats.org/drawingml/2006/main">
                <a:graphicData uri="http://schemas.microsoft.com/office/word/2010/wordprocessingShape">
                  <wps:wsp>
                    <wps:cNvCnPr/>
                    <wps:spPr>
                      <a:xfrm>
                        <a:off x="0" y="0"/>
                        <a:ext cx="5074703"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 o:spid="_x0000_s1026" o:spt="20" style="position:absolute;left:0pt;margin-left:14.4pt;margin-top:0.3pt;height:0pt;width:399.6pt;z-index:251662336;mso-width-relative:page;mso-height-relative:page;" filled="f" stroked="t" coordsize="21600,21600" o:gfxdata="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ln2U9IA&#10;AAAEAQAADwAAAAAAAAABACAAAAAiAAAAZHJzL2Rvd25yZXYueG1sUEsBAhQAFAAAAAgAh07iQG89&#10;QbHsAQAAugMAAA4AAAAAAAAAAQAgAAAAIQEAAGRycy9lMm9Eb2MueG1sUEsFBgAAAAAGAAYAWQEA&#10;AH8FAAAAAA==&#10;">
              <v:fill on="f" focussize="0,0"/>
              <v:stroke weight="0.5pt" color="#000000 [3200]" miterlimit="8" joinstyle="miter"/>
              <v:imagedata o:title=""/>
              <o:lock v:ext="edit" aspectratio="f"/>
            </v:line>
          </w:pict>
        </mc:Fallback>
      </mc:AlternateContent>
    </w:r>
    <w:r>
      <w:rPr>
        <w:rFonts w:hint="eastAsia" w:ascii="方正姚体" w:hAnsi="华文仿宋" w:eastAsia="方正姚体"/>
        <w:sz w:val="18"/>
        <w:szCs w:val="18"/>
      </w:rPr>
      <w:t>地址：北京市海淀区中关村大街甲59号中国人民大学文化大厦1705室，邮编：100872</w:t>
    </w:r>
  </w:p>
  <w:p w14:paraId="5C7B7C1D">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0855401A">
    <w:pPr>
      <w:pStyle w:val="11"/>
      <w:jc w:val="center"/>
    </w:pPr>
    <w:r>
      <w:rPr>
        <w:rFonts w:hint="eastAsia" w:ascii="方正姚体" w:hAnsi="华文仿宋" w:eastAsia="方正姚体"/>
      </w:rPr>
      <w:t>网址：</w:t>
    </w:r>
    <w:r>
      <w:fldChar w:fldCharType="begin"/>
    </w:r>
    <w:r>
      <w:instrText xml:space="preserve"> HYPERLINK "http://www.nurnberg.com.cn" </w:instrText>
    </w:r>
    <w:r>
      <w:fldChar w:fldCharType="separate"/>
    </w:r>
    <w:r>
      <w:rPr>
        <w:rStyle w:val="19"/>
        <w:rFonts w:hint="eastAsia" w:ascii="方正姚体" w:hAnsi="华文仿宋" w:eastAsia="方正姚体"/>
      </w:rPr>
      <w:t>www.nurnberg.com.cn</w:t>
    </w:r>
    <w:r>
      <w:rPr>
        <w:rStyle w:val="19"/>
        <w:rFonts w:hint="eastAsia" w:ascii="方正姚体" w:hAnsi="华文仿宋" w:eastAsia="方正姚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EF496">
    <w:pPr>
      <w:pStyle w:val="12"/>
      <w:spacing w:after="100" w:afterAutospacing="1"/>
      <w:jc w:val="right"/>
    </w:pPr>
    <w:r>
      <w:rPr>
        <w:rFonts w:hint="eastAsia"/>
      </w:rPr>
      <w:drawing>
        <wp:anchor distT="0" distB="0" distL="114300" distR="114300" simplePos="0" relativeHeight="251661312" behindDoc="0" locked="0" layoutInCell="1" allowOverlap="1">
          <wp:simplePos x="0" y="0"/>
          <wp:positionH relativeFrom="column">
            <wp:posOffset>-7620</wp:posOffset>
          </wp:positionH>
          <wp:positionV relativeFrom="paragraph">
            <wp:posOffset>-129540</wp:posOffset>
          </wp:positionV>
          <wp:extent cx="475615" cy="438785"/>
          <wp:effectExtent l="0" t="0" r="635" b="0"/>
          <wp:wrapSquare wrapText="bothSides"/>
          <wp:docPr id="20479529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52999"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5615" cy="438785"/>
                  </a:xfrm>
                  <a:prstGeom prst="rect">
                    <a:avLst/>
                  </a:prstGeom>
                  <a:noFill/>
                </pic:spPr>
              </pic:pic>
            </a:graphicData>
          </a:graphic>
        </wp:anchor>
      </w:drawing>
    </w:r>
    <w:r>
      <w:rPr>
        <w:rFonts w:hint="eastAsia" w:eastAsia="方正姚体"/>
      </w:rPr>
      <w:t>英国安德鲁·纳伯格联合国际有限公司北京代表处</w: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362585</wp:posOffset>
              </wp:positionV>
              <wp:extent cx="5242560" cy="0"/>
              <wp:effectExtent l="0" t="0" r="0" b="0"/>
              <wp:wrapNone/>
              <wp:docPr id="314968325" name="直接连接符 3"/>
              <wp:cNvGraphicFramePr/>
              <a:graphic xmlns:a="http://schemas.openxmlformats.org/drawingml/2006/main">
                <a:graphicData uri="http://schemas.microsoft.com/office/word/2010/wordprocessingShape">
                  <wps:wsp>
                    <wps:cNvCnPr/>
                    <wps:spPr>
                      <a:xfrm>
                        <a:off x="0" y="0"/>
                        <a:ext cx="5242373"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3" o:spid="_x0000_s1026" o:spt="20" style="position:absolute;left:0pt;margin-left:2.75pt;margin-top:28.55pt;height:0pt;width:412.8pt;z-index:251660288;mso-width-relative:page;mso-height-relative:page;" filled="f" stroked="t" coordsize="21600,21600" o:gfxdata="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cRVFdMA&#10;AAAHAQAADwAAAAAAAAABACAAAAAiAAAAZHJzL2Rvd25yZXYueG1sUEsBAhQAFAAAAAgAh07iQDEG&#10;J23rAQAAuQMAAA4AAAAAAAAAAQAgAAAAIgEAAGRycy9lMm9Eb2MueG1sUEsFBgAAAAAGAAYAWQEA&#10;AH8FAAAAAA==&#10;">
              <v:fill on="f" focussize="0,0"/>
              <v:stroke weight="0.5pt" color="#000000 [3200]"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835"/>
    <w:rsid w:val="0019164A"/>
    <w:rsid w:val="00194878"/>
    <w:rsid w:val="00447293"/>
    <w:rsid w:val="004D0BE1"/>
    <w:rsid w:val="006A19F2"/>
    <w:rsid w:val="00746D06"/>
    <w:rsid w:val="007614FA"/>
    <w:rsid w:val="007C77F1"/>
    <w:rsid w:val="007E69D3"/>
    <w:rsid w:val="008B0365"/>
    <w:rsid w:val="009043FE"/>
    <w:rsid w:val="00954A8E"/>
    <w:rsid w:val="00983978"/>
    <w:rsid w:val="009D0510"/>
    <w:rsid w:val="00B13DE8"/>
    <w:rsid w:val="00BA7D85"/>
    <w:rsid w:val="00C81F1E"/>
    <w:rsid w:val="00D95DD3"/>
    <w:rsid w:val="00DB3184"/>
    <w:rsid w:val="00DE1BE7"/>
    <w:rsid w:val="00E4232D"/>
    <w:rsid w:val="00E550C1"/>
    <w:rsid w:val="00FB1AA3"/>
    <w:rsid w:val="00FF5835"/>
    <w:rsid w:val="08B55060"/>
    <w:rsid w:val="0A222B45"/>
    <w:rsid w:val="15AB60E4"/>
    <w:rsid w:val="317415B8"/>
    <w:rsid w:val="46C202E8"/>
    <w:rsid w:val="4BFC6CB3"/>
    <w:rsid w:val="4D2E1AC5"/>
    <w:rsid w:val="625D62A0"/>
    <w:rsid w:val="6784366C"/>
    <w:rsid w:val="6B567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480" w:after="80" w:line="278" w:lineRule="auto"/>
      <w:jc w:val="left"/>
      <w:outlineLvl w:val="0"/>
    </w:pPr>
    <w:rPr>
      <w:rFonts w:asciiTheme="majorHAnsi" w:hAnsiTheme="majorHAnsi" w:eastAsiaTheme="majorEastAsia" w:cstheme="majorBidi"/>
      <w:color w:val="104862" w:themeColor="accent1" w:themeShade="BF"/>
      <w:sz w:val="48"/>
      <w:szCs w:val="48"/>
      <w14:ligatures w14:val="standardContextual"/>
    </w:rPr>
  </w:style>
  <w:style w:type="paragraph" w:styleId="3">
    <w:name w:val="heading 2"/>
    <w:basedOn w:val="1"/>
    <w:next w:val="1"/>
    <w:link w:val="21"/>
    <w:semiHidden/>
    <w:unhideWhenUsed/>
    <w:qFormat/>
    <w:uiPriority w:val="9"/>
    <w:pPr>
      <w:keepNext/>
      <w:keepLines/>
      <w:spacing w:before="160" w:after="80" w:line="278" w:lineRule="auto"/>
      <w:jc w:val="left"/>
      <w:outlineLvl w:val="1"/>
    </w:pPr>
    <w:rPr>
      <w:rFonts w:asciiTheme="majorHAnsi" w:hAnsiTheme="majorHAnsi" w:eastAsiaTheme="majorEastAsia" w:cstheme="majorBidi"/>
      <w:color w:val="104862" w:themeColor="accent1" w:themeShade="BF"/>
      <w:sz w:val="40"/>
      <w:szCs w:val="40"/>
      <w14:ligatures w14:val="standardContextual"/>
    </w:rPr>
  </w:style>
  <w:style w:type="paragraph" w:styleId="4">
    <w:name w:val="heading 3"/>
    <w:basedOn w:val="1"/>
    <w:next w:val="1"/>
    <w:link w:val="22"/>
    <w:semiHidden/>
    <w:unhideWhenUsed/>
    <w:qFormat/>
    <w:uiPriority w:val="9"/>
    <w:pPr>
      <w:keepNext/>
      <w:keepLines/>
      <w:spacing w:before="160" w:after="80" w:line="278" w:lineRule="auto"/>
      <w:jc w:val="left"/>
      <w:outlineLvl w:val="2"/>
    </w:pPr>
    <w:rPr>
      <w:rFonts w:asciiTheme="majorHAnsi" w:hAnsiTheme="majorHAnsi" w:eastAsiaTheme="majorEastAsia" w:cstheme="majorBidi"/>
      <w:color w:val="104862" w:themeColor="accent1" w:themeShade="BF"/>
      <w:sz w:val="32"/>
      <w:szCs w:val="32"/>
      <w14:ligatures w14:val="standardContextual"/>
    </w:rPr>
  </w:style>
  <w:style w:type="paragraph" w:styleId="5">
    <w:name w:val="heading 4"/>
    <w:basedOn w:val="1"/>
    <w:next w:val="1"/>
    <w:link w:val="23"/>
    <w:semiHidden/>
    <w:unhideWhenUsed/>
    <w:qFormat/>
    <w:uiPriority w:val="9"/>
    <w:pPr>
      <w:keepNext/>
      <w:keepLines/>
      <w:spacing w:before="80" w:after="40" w:line="278" w:lineRule="auto"/>
      <w:jc w:val="left"/>
      <w:outlineLvl w:val="3"/>
    </w:pPr>
    <w:rPr>
      <w:rFonts w:asciiTheme="minorHAnsi" w:hAnsiTheme="minorHAnsi" w:eastAsiaTheme="minorEastAsia" w:cstheme="majorBidi"/>
      <w:color w:val="104862" w:themeColor="accent1" w:themeShade="BF"/>
      <w:sz w:val="28"/>
      <w:szCs w:val="28"/>
      <w14:ligatures w14:val="standardContextual"/>
    </w:rPr>
  </w:style>
  <w:style w:type="paragraph" w:styleId="6">
    <w:name w:val="heading 5"/>
    <w:basedOn w:val="1"/>
    <w:next w:val="1"/>
    <w:link w:val="24"/>
    <w:semiHidden/>
    <w:unhideWhenUsed/>
    <w:qFormat/>
    <w:uiPriority w:val="9"/>
    <w:pPr>
      <w:keepNext/>
      <w:keepLines/>
      <w:spacing w:before="80" w:after="40" w:line="278" w:lineRule="auto"/>
      <w:jc w:val="left"/>
      <w:outlineLvl w:val="4"/>
    </w:pPr>
    <w:rPr>
      <w:rFonts w:asciiTheme="minorHAnsi" w:hAnsiTheme="minorHAnsi" w:eastAsiaTheme="minorEastAsia" w:cstheme="majorBidi"/>
      <w:color w:val="104862" w:themeColor="accent1" w:themeShade="BF"/>
      <w:sz w:val="24"/>
      <w14:ligatures w14:val="standardContextual"/>
    </w:rPr>
  </w:style>
  <w:style w:type="paragraph" w:styleId="7">
    <w:name w:val="heading 6"/>
    <w:basedOn w:val="1"/>
    <w:next w:val="1"/>
    <w:link w:val="25"/>
    <w:semiHidden/>
    <w:unhideWhenUsed/>
    <w:qFormat/>
    <w:uiPriority w:val="9"/>
    <w:pPr>
      <w:keepNext/>
      <w:keepLines/>
      <w:spacing w:before="40" w:line="278" w:lineRule="auto"/>
      <w:jc w:val="left"/>
      <w:outlineLvl w:val="5"/>
    </w:pPr>
    <w:rPr>
      <w:rFonts w:asciiTheme="minorHAnsi" w:hAnsiTheme="minorHAnsi" w:eastAsiaTheme="minorEastAsia" w:cstheme="majorBidi"/>
      <w:b/>
      <w:bCs/>
      <w:color w:val="104862" w:themeColor="accent1" w:themeShade="BF"/>
      <w:sz w:val="22"/>
      <w14:ligatures w14:val="standardContextual"/>
    </w:rPr>
  </w:style>
  <w:style w:type="paragraph" w:styleId="8">
    <w:name w:val="heading 7"/>
    <w:basedOn w:val="1"/>
    <w:next w:val="1"/>
    <w:link w:val="26"/>
    <w:semiHidden/>
    <w:unhideWhenUsed/>
    <w:qFormat/>
    <w:uiPriority w:val="9"/>
    <w:pPr>
      <w:keepNext/>
      <w:keepLines/>
      <w:spacing w:before="40" w:line="278" w:lineRule="auto"/>
      <w:jc w:val="left"/>
      <w:outlineLvl w:val="6"/>
    </w:pPr>
    <w:rPr>
      <w:rFonts w:asciiTheme="minorHAnsi" w:hAnsiTheme="minorHAnsi" w:eastAsiaTheme="minorEastAsia" w:cstheme="majorBidi"/>
      <w:b/>
      <w:bCs/>
      <w:color w:val="595959" w:themeColor="text1" w:themeTint="A6"/>
      <w:sz w:val="22"/>
      <w14:textFill>
        <w14:solidFill>
          <w14:schemeClr w14:val="tx1">
            <w14:lumMod w14:val="65000"/>
            <w14:lumOff w14:val="35000"/>
          </w14:schemeClr>
        </w14:solidFill>
      </w14:textFill>
      <w14:ligatures w14:val="standardContextual"/>
    </w:rPr>
  </w:style>
  <w:style w:type="paragraph" w:styleId="9">
    <w:name w:val="heading 8"/>
    <w:basedOn w:val="1"/>
    <w:next w:val="1"/>
    <w:link w:val="27"/>
    <w:semiHidden/>
    <w:unhideWhenUsed/>
    <w:qFormat/>
    <w:uiPriority w:val="9"/>
    <w:pPr>
      <w:keepNext/>
      <w:keepLines/>
      <w:spacing w:line="278" w:lineRule="auto"/>
      <w:jc w:val="left"/>
      <w:outlineLvl w:val="7"/>
    </w:pPr>
    <w:rPr>
      <w:rFonts w:asciiTheme="minorHAnsi" w:hAnsiTheme="minorHAnsi" w:eastAsiaTheme="minorEastAsia" w:cstheme="majorBidi"/>
      <w:color w:val="595959" w:themeColor="text1" w:themeTint="A6"/>
      <w:sz w:val="22"/>
      <w14:textFill>
        <w14:solidFill>
          <w14:schemeClr w14:val="tx1">
            <w14:lumMod w14:val="65000"/>
            <w14:lumOff w14:val="35000"/>
          </w14:schemeClr>
        </w14:solidFill>
      </w14:textFill>
      <w14:ligatures w14:val="standardContextual"/>
    </w:rPr>
  </w:style>
  <w:style w:type="paragraph" w:styleId="10">
    <w:name w:val="heading 9"/>
    <w:basedOn w:val="1"/>
    <w:next w:val="1"/>
    <w:link w:val="28"/>
    <w:semiHidden/>
    <w:unhideWhenUsed/>
    <w:qFormat/>
    <w:uiPriority w:val="9"/>
    <w:pPr>
      <w:keepNext/>
      <w:keepLines/>
      <w:spacing w:line="278" w:lineRule="auto"/>
      <w:jc w:val="left"/>
      <w:outlineLvl w:val="8"/>
    </w:pPr>
    <w:rPr>
      <w:rFonts w:asciiTheme="minorHAnsi" w:hAnsiTheme="minorHAnsi" w:eastAsiaTheme="majorEastAsia" w:cstheme="majorBidi"/>
      <w:color w:val="595959" w:themeColor="text1" w:themeTint="A6"/>
      <w:sz w:val="22"/>
      <w14:textFill>
        <w14:solidFill>
          <w14:schemeClr w14:val="tx1">
            <w14:lumMod w14:val="65000"/>
            <w14:lumOff w14:val="35000"/>
          </w14:schemeClr>
        </w14:solidFill>
      </w14:textFill>
      <w14:ligatures w14:val="standardContextual"/>
    </w:rPr>
  </w:style>
  <w:style w:type="character" w:default="1" w:styleId="17">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tabs>
        <w:tab w:val="center" w:pos="4153"/>
        <w:tab w:val="right" w:pos="8306"/>
      </w:tabs>
      <w:snapToGrid w:val="0"/>
      <w:jc w:val="center"/>
    </w:pPr>
    <w:rPr>
      <w:sz w:val="18"/>
      <w:szCs w:val="18"/>
    </w:rPr>
  </w:style>
  <w:style w:type="paragraph" w:styleId="13">
    <w:name w:val="Subtitle"/>
    <w:basedOn w:val="1"/>
    <w:next w:val="1"/>
    <w:link w:val="30"/>
    <w:qFormat/>
    <w:uiPriority w:val="11"/>
    <w:pP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1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5">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14:ligatures w14:val="standardContextual"/>
    </w:rPr>
  </w:style>
  <w:style w:type="character" w:styleId="18">
    <w:name w:val="Strong"/>
    <w:basedOn w:val="17"/>
    <w:qFormat/>
    <w:uiPriority w:val="22"/>
    <w:rPr>
      <w:b/>
    </w:rPr>
  </w:style>
  <w:style w:type="character" w:styleId="19">
    <w:name w:val="Hyperlink"/>
    <w:qFormat/>
    <w:uiPriority w:val="0"/>
    <w:rPr>
      <w:color w:val="0000FF"/>
      <w:u w:val="single"/>
    </w:rPr>
  </w:style>
  <w:style w:type="character" w:customStyle="1" w:styleId="20">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7"/>
    <w:link w:val="5"/>
    <w:semiHidden/>
    <w:uiPriority w:val="9"/>
    <w:rPr>
      <w:rFonts w:cstheme="majorBidi"/>
      <w:color w:val="104862" w:themeColor="accent1" w:themeShade="BF"/>
      <w:sz w:val="28"/>
      <w:szCs w:val="28"/>
    </w:rPr>
  </w:style>
  <w:style w:type="character" w:customStyle="1" w:styleId="24">
    <w:name w:val="标题 5 字符"/>
    <w:basedOn w:val="17"/>
    <w:link w:val="6"/>
    <w:semiHidden/>
    <w:uiPriority w:val="9"/>
    <w:rPr>
      <w:rFonts w:cstheme="majorBidi"/>
      <w:color w:val="104862" w:themeColor="accent1" w:themeShade="BF"/>
      <w:sz w:val="24"/>
    </w:rPr>
  </w:style>
  <w:style w:type="character" w:customStyle="1" w:styleId="25">
    <w:name w:val="标题 6 字符"/>
    <w:basedOn w:val="17"/>
    <w:link w:val="7"/>
    <w:semiHidden/>
    <w:qFormat/>
    <w:uiPriority w:val="9"/>
    <w:rPr>
      <w:rFonts w:cstheme="majorBidi"/>
      <w:b/>
      <w:bCs/>
      <w:color w:val="104862" w:themeColor="accent1" w:themeShade="BF"/>
    </w:rPr>
  </w:style>
  <w:style w:type="character" w:customStyle="1" w:styleId="26">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7"/>
    <w:link w:val="15"/>
    <w:uiPriority w:val="10"/>
    <w:rPr>
      <w:rFonts w:asciiTheme="majorHAnsi" w:hAnsiTheme="majorHAnsi" w:eastAsiaTheme="majorEastAsia" w:cstheme="majorBidi"/>
      <w:spacing w:val="-10"/>
      <w:kern w:val="28"/>
      <w:sz w:val="56"/>
      <w:szCs w:val="56"/>
    </w:rPr>
  </w:style>
  <w:style w:type="character" w:customStyle="1" w:styleId="30">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line="278" w:lineRule="auto"/>
      <w:jc w:val="center"/>
    </w:pPr>
    <w:rPr>
      <w:rFonts w:asciiTheme="minorHAnsi" w:hAnsiTheme="minorHAnsi" w:eastAsiaTheme="minorEastAsia" w:cstheme="minorBidi"/>
      <w:i/>
      <w:iCs/>
      <w:color w:val="404040" w:themeColor="text1" w:themeTint="BF"/>
      <w:sz w:val="22"/>
      <w14:textFill>
        <w14:solidFill>
          <w14:schemeClr w14:val="tx1">
            <w14:lumMod w14:val="75000"/>
            <w14:lumOff w14:val="25000"/>
          </w14:schemeClr>
        </w14:solidFill>
      </w14:textFill>
      <w14:ligatures w14:val="standardContextual"/>
    </w:rPr>
  </w:style>
  <w:style w:type="character" w:customStyle="1" w:styleId="32">
    <w:name w:val="引用 字符"/>
    <w:basedOn w:val="17"/>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spacing w:after="160" w:line="278" w:lineRule="auto"/>
      <w:ind w:left="720"/>
      <w:contextualSpacing/>
      <w:jc w:val="left"/>
    </w:pPr>
    <w:rPr>
      <w:rFonts w:asciiTheme="minorHAnsi" w:hAnsiTheme="minorHAnsi" w:eastAsiaTheme="minorEastAsia" w:cstheme="minorBidi"/>
      <w:sz w:val="22"/>
      <w14:ligatures w14:val="standardContextual"/>
    </w:rPr>
  </w:style>
  <w:style w:type="character" w:customStyle="1" w:styleId="34">
    <w:name w:val="明显强调1"/>
    <w:basedOn w:val="17"/>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EastAsia" w:cstheme="minorBidi"/>
      <w:i/>
      <w:iCs/>
      <w:color w:val="104862" w:themeColor="accent1" w:themeShade="BF"/>
      <w:sz w:val="22"/>
      <w14:ligatures w14:val="standardContextual"/>
    </w:rPr>
  </w:style>
  <w:style w:type="character" w:customStyle="1" w:styleId="36">
    <w:name w:val="明显引用 字符"/>
    <w:basedOn w:val="17"/>
    <w:link w:val="35"/>
    <w:qFormat/>
    <w:uiPriority w:val="30"/>
    <w:rPr>
      <w:i/>
      <w:iCs/>
      <w:color w:val="104862" w:themeColor="accent1" w:themeShade="BF"/>
    </w:rPr>
  </w:style>
  <w:style w:type="character" w:customStyle="1" w:styleId="37">
    <w:name w:val="明显参考1"/>
    <w:basedOn w:val="17"/>
    <w:qFormat/>
    <w:uiPriority w:val="32"/>
    <w:rPr>
      <w:b/>
      <w:bCs/>
      <w:smallCaps/>
      <w:color w:val="104862" w:themeColor="accent1" w:themeShade="BF"/>
      <w:spacing w:val="5"/>
    </w:rPr>
  </w:style>
  <w:style w:type="character" w:customStyle="1" w:styleId="38">
    <w:name w:val="页眉 字符"/>
    <w:basedOn w:val="17"/>
    <w:link w:val="12"/>
    <w:qFormat/>
    <w:uiPriority w:val="99"/>
    <w:rPr>
      <w:rFonts w:ascii="Times New Roman" w:hAnsi="Times New Roman" w:eastAsia="宋体" w:cs="Times New Roman"/>
      <w:sz w:val="18"/>
      <w:szCs w:val="18"/>
      <w14:ligatures w14:val="none"/>
    </w:rPr>
  </w:style>
  <w:style w:type="character" w:customStyle="1" w:styleId="39">
    <w:name w:val="页脚 字符"/>
    <w:basedOn w:val="17"/>
    <w:link w:val="11"/>
    <w:qFormat/>
    <w:uiPriority w:val="99"/>
    <w:rPr>
      <w:rFonts w:ascii="Times New Roman" w:hAnsi="Times New Roman" w:eastAsia="宋体" w:cs="Times New Roman"/>
      <w:sz w:val="18"/>
      <w:szCs w:val="1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1090</Words>
  <Characters>1547</Characters>
  <Lines>51</Lines>
  <Paragraphs>38</Paragraphs>
  <TotalTime>36</TotalTime>
  <ScaleCrop>false</ScaleCrop>
  <LinksUpToDate>false</LinksUpToDate>
  <CharactersWithSpaces>1601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2026-07-15T08:53:00Z</dcterms:created>
  <dc:creator>Tianqi Liu</dc:creator>
  <cp:lastModifiedBy>Ray</cp:lastModifiedBy>
  <dcterms:modified xsi:type="dcterms:W3CDTF">2026-07-15T10:16:37Z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B8A5B62CE2BB4F0FB03A7B597623F639_13</vt:lpwstr>
  </property>
  <property fmtid="{D5CDD505-2E9C-101B-9397-08002B2CF9AE}" pid="4" name="KSOTemplateDocerSaveRecord">
    <vt:lpwstr>eyJoZGlkIjoiMGI5MmIxZDJkZjc5N2U3ODdiMGVhMTZlZjhjMWI5ZjYiLCJ1c2VySWQiOiIyNzM0MDU0MzgifQ==</vt:lpwstr>
  </property>
</Properties>
</file>