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5B3" w:rsidRDefault="00DC0679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1245B3" w:rsidRDefault="001245B3">
      <w:pPr>
        <w:ind w:firstLineChars="1004" w:firstLine="3629"/>
        <w:rPr>
          <w:b/>
          <w:bCs/>
          <w:sz w:val="36"/>
        </w:rPr>
      </w:pPr>
    </w:p>
    <w:p w:rsidR="001245B3" w:rsidRDefault="001F623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15875</wp:posOffset>
            </wp:positionV>
            <wp:extent cx="1400175" cy="2125980"/>
            <wp:effectExtent l="0" t="0" r="9525" b="7620"/>
            <wp:wrapSquare wrapText="bothSides"/>
            <wp:docPr id="4" name="图片 4" descr="https://m.media-amazon.com/images/I/911C8aJ2mJ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911C8aJ2mJL._SL15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679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DC0679">
        <w:rPr>
          <w:rFonts w:hint="eastAsia"/>
          <w:b/>
          <w:bCs/>
          <w:color w:val="000000"/>
          <w:szCs w:val="21"/>
        </w:rPr>
        <w:t>《穿越酒色深海：古代文学巡礼》</w:t>
      </w:r>
    </w:p>
    <w:p w:rsidR="000D67D8" w:rsidRDefault="00DC0679">
      <w:pPr>
        <w:tabs>
          <w:tab w:val="left" w:pos="341"/>
          <w:tab w:val="left" w:pos="5235"/>
        </w:tabs>
        <w:rPr>
          <w:b/>
          <w:bCs/>
          <w:i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0D67D8">
        <w:rPr>
          <w:rFonts w:hint="eastAsia"/>
          <w:b/>
          <w:bCs/>
          <w:color w:val="000000"/>
          <w:szCs w:val="21"/>
        </w:rPr>
        <w:t>C</w:t>
      </w:r>
      <w:r w:rsidR="000D67D8">
        <w:rPr>
          <w:b/>
          <w:bCs/>
          <w:color w:val="000000"/>
          <w:szCs w:val="21"/>
        </w:rPr>
        <w:t xml:space="preserve">ROSSING THE WINE-DARK SEA: </w:t>
      </w:r>
      <w:r w:rsidR="000D67D8" w:rsidRPr="000D67D8">
        <w:rPr>
          <w:b/>
          <w:bCs/>
          <w:color w:val="000000"/>
          <w:szCs w:val="21"/>
        </w:rPr>
        <w:t>Journeys through Ancient Literature</w:t>
      </w:r>
    </w:p>
    <w:p w:rsidR="001245B3" w:rsidRDefault="00DC067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Emily Wilson</w:t>
      </w:r>
      <w:hyperlink r:id="rId8" w:history="1"/>
    </w:p>
    <w:p w:rsidR="001245B3" w:rsidRDefault="00DC067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Profile Books</w:t>
      </w:r>
    </w:p>
    <w:p w:rsidR="001245B3" w:rsidRDefault="00DC067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ANA/Jessica</w:t>
      </w:r>
    </w:p>
    <w:p w:rsidR="001245B3" w:rsidRDefault="00DC067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224</w:t>
      </w:r>
      <w:r>
        <w:rPr>
          <w:rFonts w:hint="eastAsia"/>
          <w:b/>
          <w:bCs/>
          <w:color w:val="000000"/>
          <w:szCs w:val="21"/>
        </w:rPr>
        <w:t>页</w:t>
      </w:r>
    </w:p>
    <w:p w:rsidR="001245B3" w:rsidRDefault="00DC0679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26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6</w:t>
      </w:r>
      <w:r>
        <w:rPr>
          <w:b/>
          <w:bCs/>
          <w:color w:val="000000"/>
          <w:szCs w:val="21"/>
        </w:rPr>
        <w:t>月</w:t>
      </w:r>
    </w:p>
    <w:p w:rsidR="001245B3" w:rsidRDefault="00DC0679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1245B3" w:rsidRDefault="00DC0679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:rsidR="001245B3" w:rsidRDefault="00DC0679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历史</w:t>
      </w:r>
    </w:p>
    <w:p w:rsidR="000D67D8" w:rsidRDefault="000D67D8" w:rsidP="000D67D8">
      <w:pPr>
        <w:rPr>
          <w:b/>
          <w:bCs/>
          <w:color w:val="FF0000"/>
          <w:szCs w:val="21"/>
        </w:rPr>
      </w:pPr>
      <w:r w:rsidRPr="000D67D8">
        <w:rPr>
          <w:b/>
          <w:bCs/>
          <w:color w:val="FF0000"/>
          <w:szCs w:val="21"/>
        </w:rPr>
        <w:t xml:space="preserve">Best Sellers Rank: </w:t>
      </w:r>
    </w:p>
    <w:p w:rsidR="000D67D8" w:rsidRPr="000D67D8" w:rsidRDefault="000D67D8" w:rsidP="000D67D8">
      <w:pPr>
        <w:rPr>
          <w:b/>
          <w:bCs/>
          <w:color w:val="FF0000"/>
          <w:szCs w:val="21"/>
        </w:rPr>
      </w:pPr>
      <w:r w:rsidRPr="000D67D8">
        <w:rPr>
          <w:b/>
          <w:bCs/>
          <w:color w:val="FF0000"/>
          <w:szCs w:val="21"/>
        </w:rPr>
        <w:t>#3 in Poetry Literary Criticism (Books)</w:t>
      </w:r>
    </w:p>
    <w:p w:rsidR="000D67D8" w:rsidRPr="000D67D8" w:rsidRDefault="000D67D8" w:rsidP="000D67D8">
      <w:pPr>
        <w:rPr>
          <w:b/>
          <w:bCs/>
          <w:color w:val="FF0000"/>
          <w:szCs w:val="21"/>
        </w:rPr>
      </w:pPr>
      <w:r w:rsidRPr="000D67D8">
        <w:rPr>
          <w:b/>
          <w:bCs/>
          <w:color w:val="FF0000"/>
          <w:szCs w:val="21"/>
        </w:rPr>
        <w:t>#3 in Ancient &amp; Classical Literary Criticism (Books)</w:t>
      </w:r>
    </w:p>
    <w:p w:rsidR="001245B3" w:rsidRDefault="000D67D8" w:rsidP="000D67D8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  <w:r w:rsidRPr="000D67D8">
        <w:rPr>
          <w:b/>
          <w:bCs/>
          <w:color w:val="FF0000"/>
          <w:szCs w:val="21"/>
        </w:rPr>
        <w:t>#4 in Translation Reference</w:t>
      </w:r>
    </w:p>
    <w:p w:rsidR="001245B3" w:rsidRDefault="001245B3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0D67D8" w:rsidRDefault="000D67D8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1F623B" w:rsidRDefault="001F623B">
      <w:pPr>
        <w:rPr>
          <w:b/>
          <w:bCs/>
          <w:color w:val="000000"/>
        </w:rPr>
      </w:pPr>
      <w:r>
        <w:rPr>
          <w:b/>
          <w:bCs/>
          <w:color w:val="000000"/>
        </w:rPr>
        <w:t>卖点：</w:t>
      </w:r>
    </w:p>
    <w:p w:rsidR="001F623B" w:rsidRDefault="001F623B">
      <w:pPr>
        <w:rPr>
          <w:b/>
          <w:bCs/>
          <w:color w:val="000000"/>
        </w:rPr>
      </w:pPr>
    </w:p>
    <w:p w:rsidR="001F623B" w:rsidRPr="001F623B" w:rsidRDefault="001F623B" w:rsidP="001F623B">
      <w:pPr>
        <w:pStyle w:val="aa"/>
        <w:numPr>
          <w:ilvl w:val="0"/>
          <w:numId w:val="2"/>
        </w:numPr>
        <w:ind w:firstLineChars="0"/>
        <w:rPr>
          <w:bCs/>
          <w:color w:val="000000"/>
        </w:rPr>
      </w:pPr>
      <w:r w:rsidRPr="001F623B">
        <w:rPr>
          <w:rFonts w:hint="eastAsia"/>
          <w:bCs/>
          <w:color w:val="000000"/>
        </w:rPr>
        <w:t>威尔逊是全球最负盛名、最畅销的译者之一：她翻译的《伊利亚特》（</w:t>
      </w:r>
      <w:r w:rsidRPr="001F623B">
        <w:rPr>
          <w:bCs/>
          <w:i/>
          <w:color w:val="000000"/>
        </w:rPr>
        <w:t>Iliad</w:t>
      </w:r>
      <w:r w:rsidRPr="001F623B">
        <w:rPr>
          <w:rFonts w:hint="eastAsia"/>
          <w:bCs/>
          <w:color w:val="000000"/>
        </w:rPr>
        <w:t>）与《奥德赛》（</w:t>
      </w:r>
      <w:r w:rsidRPr="001F623B">
        <w:rPr>
          <w:bCs/>
          <w:i/>
          <w:color w:val="000000"/>
        </w:rPr>
        <w:t>Odyssey</w:t>
      </w:r>
      <w:r w:rsidRPr="001F623B">
        <w:rPr>
          <w:rFonts w:hint="eastAsia"/>
          <w:bCs/>
          <w:color w:val="000000"/>
        </w:rPr>
        <w:t>）全英销量已达</w:t>
      </w:r>
      <w:r w:rsidRPr="001F623B">
        <w:rPr>
          <w:rFonts w:hint="eastAsia"/>
          <w:bCs/>
          <w:color w:val="000000"/>
        </w:rPr>
        <w:t>7.8</w:t>
      </w:r>
      <w:r w:rsidRPr="001F623B">
        <w:rPr>
          <w:rFonts w:hint="eastAsia"/>
          <w:bCs/>
          <w:color w:val="000000"/>
        </w:rPr>
        <w:t>万册，拥有极高的公众影响力，长期受到各大媒体专题报道。</w:t>
      </w:r>
    </w:p>
    <w:p w:rsidR="001F623B" w:rsidRPr="001F623B" w:rsidRDefault="001F623B" w:rsidP="001F623B">
      <w:pPr>
        <w:pStyle w:val="aa"/>
        <w:numPr>
          <w:ilvl w:val="0"/>
          <w:numId w:val="2"/>
        </w:numPr>
        <w:ind w:firstLineChars="0"/>
        <w:rPr>
          <w:bCs/>
          <w:color w:val="000000"/>
        </w:rPr>
      </w:pPr>
      <w:r w:rsidRPr="001F623B">
        <w:rPr>
          <w:rFonts w:hint="eastAsia"/>
          <w:bCs/>
          <w:color w:val="000000"/>
        </w:rPr>
        <w:t>《穿越酒色深海》汇集了对威尔逊荷马译本的全新解读，以及她独树一帜的古典文学评论，是献给玛丽</w:t>
      </w:r>
      <w:r w:rsidRPr="001F623B">
        <w:rPr>
          <w:rFonts w:eastAsia="MS Gothic" w:cs="MS Gothic" w:hint="eastAsia"/>
          <w:bCs/>
          <w:color w:val="000000"/>
        </w:rPr>
        <w:t>・</w:t>
      </w:r>
      <w:r w:rsidRPr="001F623B">
        <w:rPr>
          <w:rFonts w:cs="宋体" w:hint="eastAsia"/>
          <w:bCs/>
          <w:color w:val="000000"/>
        </w:rPr>
        <w:t>比尔德（</w:t>
      </w:r>
      <w:r w:rsidRPr="001F623B">
        <w:rPr>
          <w:rFonts w:cs="宋体"/>
          <w:bCs/>
          <w:color w:val="000000"/>
        </w:rPr>
        <w:t>Mary Beard</w:t>
      </w:r>
      <w:r w:rsidRPr="001F623B">
        <w:rPr>
          <w:rFonts w:cs="宋体" w:hint="eastAsia"/>
          <w:bCs/>
          <w:color w:val="000000"/>
        </w:rPr>
        <w:t>）、汤</w:t>
      </w:r>
      <w:proofErr w:type="gramStart"/>
      <w:r w:rsidRPr="001F623B">
        <w:rPr>
          <w:rFonts w:cs="宋体" w:hint="eastAsia"/>
          <w:bCs/>
          <w:color w:val="000000"/>
        </w:rPr>
        <w:t>姆</w:t>
      </w:r>
      <w:proofErr w:type="gramEnd"/>
      <w:r w:rsidRPr="001F623B">
        <w:rPr>
          <w:rFonts w:eastAsia="MS Gothic" w:cs="MS Gothic" w:hint="eastAsia"/>
          <w:bCs/>
          <w:color w:val="000000"/>
        </w:rPr>
        <w:t>・</w:t>
      </w:r>
      <w:r w:rsidRPr="001F623B">
        <w:rPr>
          <w:rFonts w:cs="宋体" w:hint="eastAsia"/>
          <w:bCs/>
          <w:color w:val="000000"/>
        </w:rPr>
        <w:t>霍兰（</w:t>
      </w:r>
      <w:r w:rsidRPr="001F623B">
        <w:rPr>
          <w:rFonts w:cs="宋体"/>
          <w:bCs/>
          <w:color w:val="000000"/>
        </w:rPr>
        <w:t>Tom Holland</w:t>
      </w:r>
      <w:r w:rsidRPr="001F623B">
        <w:rPr>
          <w:rFonts w:cs="宋体" w:hint="eastAsia"/>
          <w:bCs/>
          <w:color w:val="000000"/>
        </w:rPr>
        <w:t>）、保罗</w:t>
      </w:r>
      <w:r w:rsidRPr="001F623B">
        <w:rPr>
          <w:rFonts w:eastAsia="MS Gothic" w:cs="MS Gothic" w:hint="eastAsia"/>
          <w:bCs/>
          <w:color w:val="000000"/>
        </w:rPr>
        <w:t>・</w:t>
      </w:r>
      <w:r w:rsidRPr="001F623B">
        <w:rPr>
          <w:rFonts w:cs="宋体" w:hint="eastAsia"/>
          <w:bCs/>
          <w:color w:val="000000"/>
        </w:rPr>
        <w:t>库</w:t>
      </w:r>
      <w:proofErr w:type="gramStart"/>
      <w:r w:rsidRPr="001F623B">
        <w:rPr>
          <w:rFonts w:cs="宋体" w:hint="eastAsia"/>
          <w:bCs/>
          <w:color w:val="000000"/>
        </w:rPr>
        <w:t>珀</w:t>
      </w:r>
      <w:proofErr w:type="gramEnd"/>
      <w:r w:rsidRPr="001F623B">
        <w:rPr>
          <w:rFonts w:cs="宋体" w:hint="eastAsia"/>
          <w:bCs/>
          <w:color w:val="000000"/>
        </w:rPr>
        <w:t>（</w:t>
      </w:r>
      <w:r w:rsidRPr="001F623B">
        <w:rPr>
          <w:rFonts w:cs="宋体"/>
          <w:bCs/>
          <w:color w:val="000000"/>
        </w:rPr>
        <w:t>Paul Cooper</w:t>
      </w:r>
      <w:r w:rsidRPr="001F623B">
        <w:rPr>
          <w:rFonts w:cs="宋体" w:hint="eastAsia"/>
          <w:bCs/>
          <w:color w:val="000000"/>
        </w:rPr>
        <w:t>）作品读者的理想夏日礼品书。</w:t>
      </w:r>
    </w:p>
    <w:p w:rsidR="001F623B" w:rsidRPr="001F623B" w:rsidRDefault="001F623B" w:rsidP="001F623B">
      <w:pPr>
        <w:pStyle w:val="aa"/>
        <w:numPr>
          <w:ilvl w:val="0"/>
          <w:numId w:val="2"/>
        </w:numPr>
        <w:ind w:firstLineChars="0"/>
        <w:rPr>
          <w:bCs/>
          <w:color w:val="000000"/>
        </w:rPr>
      </w:pPr>
      <w:r w:rsidRPr="001F623B">
        <w:rPr>
          <w:rFonts w:hint="eastAsia"/>
          <w:bCs/>
          <w:color w:val="000000"/>
        </w:rPr>
        <w:t>本书由曾打造玛丽</w:t>
      </w:r>
      <w:r w:rsidRPr="001F623B">
        <w:rPr>
          <w:rFonts w:eastAsia="MS Gothic" w:cs="MS Gothic" w:hint="eastAsia"/>
          <w:bCs/>
          <w:color w:val="000000"/>
        </w:rPr>
        <w:t>・</w:t>
      </w:r>
      <w:r w:rsidRPr="001F623B">
        <w:rPr>
          <w:rFonts w:cs="宋体" w:hint="eastAsia"/>
          <w:bCs/>
          <w:color w:val="000000"/>
        </w:rPr>
        <w:t>比尔德《罗马元老院与人民》（</w:t>
      </w:r>
      <w:r w:rsidRPr="001F623B">
        <w:rPr>
          <w:rFonts w:cs="宋体"/>
          <w:bCs/>
          <w:i/>
          <w:color w:val="000000"/>
        </w:rPr>
        <w:t>SPQR</w:t>
      </w:r>
      <w:r w:rsidRPr="001F623B">
        <w:rPr>
          <w:rFonts w:cs="宋体"/>
          <w:bCs/>
          <w:color w:val="000000"/>
        </w:rPr>
        <w:t>，</w:t>
      </w:r>
      <w:r w:rsidRPr="001F623B">
        <w:rPr>
          <w:rFonts w:cs="宋体" w:hint="eastAsia"/>
          <w:bCs/>
          <w:color w:val="000000"/>
        </w:rPr>
        <w:t>销量</w:t>
      </w:r>
      <w:r w:rsidRPr="001F623B">
        <w:rPr>
          <w:bCs/>
          <w:color w:val="000000"/>
        </w:rPr>
        <w:t>28</w:t>
      </w:r>
      <w:r w:rsidRPr="001F623B">
        <w:rPr>
          <w:rFonts w:hint="eastAsia"/>
          <w:bCs/>
          <w:color w:val="000000"/>
        </w:rPr>
        <w:t>万册）、《罗马皇帝》（</w:t>
      </w:r>
      <w:r w:rsidRPr="001F623B">
        <w:rPr>
          <w:bCs/>
          <w:i/>
          <w:color w:val="000000"/>
        </w:rPr>
        <w:t>Emperor of Rome</w:t>
      </w:r>
      <w:r w:rsidRPr="001F623B">
        <w:rPr>
          <w:bCs/>
          <w:color w:val="000000"/>
        </w:rPr>
        <w:t>，</w:t>
      </w:r>
      <w:r w:rsidRPr="001F623B">
        <w:rPr>
          <w:rFonts w:hint="eastAsia"/>
          <w:bCs/>
          <w:color w:val="000000"/>
        </w:rPr>
        <w:t>销量</w:t>
      </w:r>
      <w:r w:rsidRPr="001F623B">
        <w:rPr>
          <w:bCs/>
          <w:color w:val="000000"/>
        </w:rPr>
        <w:t>9.1</w:t>
      </w:r>
      <w:r w:rsidRPr="001F623B">
        <w:rPr>
          <w:rFonts w:hint="eastAsia"/>
          <w:bCs/>
          <w:color w:val="000000"/>
        </w:rPr>
        <w:t>万册）的获奖团队负责出版与推广，并获得《伦敦书评》（</w:t>
      </w:r>
      <w:r w:rsidRPr="001F623B">
        <w:rPr>
          <w:bCs/>
          <w:i/>
          <w:color w:val="000000"/>
        </w:rPr>
        <w:t>London Review of Books</w:t>
      </w:r>
      <w:r w:rsidRPr="001F623B">
        <w:rPr>
          <w:rFonts w:hint="eastAsia"/>
          <w:bCs/>
          <w:color w:val="000000"/>
        </w:rPr>
        <w:t>）支持，宣传资源与市场曝光度均有充分保障。</w:t>
      </w:r>
    </w:p>
    <w:p w:rsidR="001F623B" w:rsidRDefault="001F623B">
      <w:pPr>
        <w:rPr>
          <w:b/>
          <w:bCs/>
          <w:color w:val="000000"/>
        </w:rPr>
      </w:pPr>
    </w:p>
    <w:p w:rsidR="001F623B" w:rsidRDefault="001F623B">
      <w:pPr>
        <w:rPr>
          <w:b/>
          <w:bCs/>
          <w:color w:val="000000"/>
        </w:rPr>
      </w:pPr>
    </w:p>
    <w:p w:rsidR="001245B3" w:rsidRDefault="00DC0679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1245B3" w:rsidRDefault="001245B3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1245B3" w:rsidRDefault="00DC0679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我们该如何赋予古老文字新的声音？当译者在语言间迁徙、将远古故事注入现代生命时，她必须舍弃什么，又可能获得什么？</w:t>
      </w:r>
    </w:p>
    <w:p w:rsidR="001245B3" w:rsidRDefault="001245B3">
      <w:pPr>
        <w:ind w:firstLineChars="200" w:firstLine="420"/>
        <w:rPr>
          <w:bCs/>
          <w:kern w:val="0"/>
          <w:szCs w:val="21"/>
        </w:rPr>
      </w:pPr>
    </w:p>
    <w:p w:rsidR="001245B3" w:rsidRDefault="00DC0679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埃米莉·威尔逊带领我们探索译者的艺术与心灵，从古典到当代的文字如何被启迪、诠</w:t>
      </w:r>
      <w:r>
        <w:rPr>
          <w:rFonts w:hint="eastAsia"/>
          <w:bCs/>
          <w:kern w:val="0"/>
          <w:szCs w:val="21"/>
        </w:rPr>
        <w:lastRenderedPageBreak/>
        <w:t>释乃至（错误）挪用——并为自身翻译工作中的喜悦与困境提供全新洞见。从雅典喜剧与罗马对希腊文化的痴迷，到韩江的小说、卡迪·</w:t>
      </w:r>
      <w:r>
        <w:rPr>
          <w:rFonts w:hint="eastAsia"/>
          <w:bCs/>
          <w:kern w:val="0"/>
          <w:szCs w:val="21"/>
        </w:rPr>
        <w:t>B</w:t>
      </w:r>
      <w:r>
        <w:rPr>
          <w:rFonts w:hint="eastAsia"/>
          <w:bCs/>
          <w:kern w:val="0"/>
          <w:szCs w:val="21"/>
        </w:rPr>
        <w:t>的歌词，以及在翻译荷马史诗时的发现，这场充满巧思的</w:t>
      </w:r>
      <w:proofErr w:type="gramStart"/>
      <w:r>
        <w:rPr>
          <w:rFonts w:hint="eastAsia"/>
          <w:bCs/>
          <w:kern w:val="0"/>
          <w:szCs w:val="21"/>
        </w:rPr>
        <w:t>迷人航旅</w:t>
      </w:r>
      <w:proofErr w:type="gramEnd"/>
      <w:r>
        <w:rPr>
          <w:rFonts w:hint="eastAsia"/>
          <w:bCs/>
          <w:kern w:val="0"/>
          <w:szCs w:val="21"/>
        </w:rPr>
        <w:t>，将展现我们奠基性古典文化那生生不息的承诺、可能性与永恒</w:t>
      </w:r>
      <w:proofErr w:type="gramStart"/>
      <w:r>
        <w:rPr>
          <w:rFonts w:hint="eastAsia"/>
          <w:bCs/>
          <w:kern w:val="0"/>
          <w:szCs w:val="21"/>
        </w:rPr>
        <w:t>焕</w:t>
      </w:r>
      <w:proofErr w:type="gramEnd"/>
      <w:r>
        <w:rPr>
          <w:rFonts w:hint="eastAsia"/>
          <w:bCs/>
          <w:kern w:val="0"/>
          <w:szCs w:val="21"/>
        </w:rPr>
        <w:t>新。</w:t>
      </w:r>
    </w:p>
    <w:p w:rsidR="001245B3" w:rsidRDefault="001245B3" w:rsidP="001F623B">
      <w:pPr>
        <w:rPr>
          <w:bCs/>
          <w:kern w:val="0"/>
          <w:szCs w:val="21"/>
        </w:rPr>
      </w:pPr>
    </w:p>
    <w:p w:rsidR="001245B3" w:rsidRDefault="001245B3">
      <w:pPr>
        <w:rPr>
          <w:bCs/>
          <w:kern w:val="0"/>
          <w:szCs w:val="21"/>
        </w:rPr>
      </w:pPr>
    </w:p>
    <w:p w:rsidR="001245B3" w:rsidRDefault="00DC0679" w:rsidP="001F623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1245B3" w:rsidRDefault="001245B3" w:rsidP="001F623B">
      <w:pPr>
        <w:rPr>
          <w:bCs/>
          <w:color w:val="000000"/>
          <w:szCs w:val="21"/>
        </w:rPr>
      </w:pPr>
    </w:p>
    <w:p w:rsidR="001245B3" w:rsidRDefault="001F623B" w:rsidP="001F623B">
      <w:pPr>
        <w:tabs>
          <w:tab w:val="left" w:pos="641"/>
        </w:tabs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noProof/>
          <w:color w:val="000000"/>
          <w:szCs w:val="21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8255</wp:posOffset>
            </wp:positionV>
            <wp:extent cx="792480" cy="713105"/>
            <wp:effectExtent l="0" t="0" r="762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mily Wilson (c) Eric Suca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679">
        <w:rPr>
          <w:rFonts w:hint="eastAsia"/>
          <w:b/>
          <w:bCs/>
          <w:color w:val="000000"/>
          <w:szCs w:val="21"/>
        </w:rPr>
        <w:t>埃米莉·威尔逊（</w:t>
      </w:r>
      <w:r w:rsidR="00DC0679">
        <w:rPr>
          <w:rFonts w:hint="eastAsia"/>
          <w:b/>
          <w:bCs/>
          <w:color w:val="000000"/>
          <w:szCs w:val="21"/>
        </w:rPr>
        <w:t>Emily Wilson</w:t>
      </w:r>
      <w:r w:rsidR="00DC0679">
        <w:rPr>
          <w:rFonts w:hint="eastAsia"/>
          <w:b/>
          <w:bCs/>
          <w:color w:val="000000"/>
          <w:szCs w:val="21"/>
        </w:rPr>
        <w:t>）</w:t>
      </w:r>
      <w:r w:rsidR="00DC0679">
        <w:rPr>
          <w:rFonts w:hint="eastAsia"/>
          <w:color w:val="000000"/>
          <w:szCs w:val="21"/>
        </w:rPr>
        <w:t>任宾夕法尼亚大学古典学研究教授，其《奥德赛》与《伊利亚特》</w:t>
      </w:r>
      <w:proofErr w:type="gramStart"/>
      <w:r w:rsidR="00DC0679">
        <w:rPr>
          <w:rFonts w:hint="eastAsia"/>
          <w:color w:val="000000"/>
          <w:szCs w:val="21"/>
        </w:rPr>
        <w:t>译本获全球</w:t>
      </w:r>
      <w:proofErr w:type="gramEnd"/>
      <w:r w:rsidR="00DC0679">
        <w:rPr>
          <w:rFonts w:hint="eastAsia"/>
          <w:color w:val="000000"/>
          <w:szCs w:val="21"/>
        </w:rPr>
        <w:t>评论界盛赞，长期为《伦敦书评》《纽约时报》《新政治家》及《民族》杂志撰稿。</w:t>
      </w:r>
    </w:p>
    <w:p w:rsidR="001245B3" w:rsidRDefault="001245B3" w:rsidP="001F623B">
      <w:pPr>
        <w:tabs>
          <w:tab w:val="left" w:pos="641"/>
        </w:tabs>
        <w:rPr>
          <w:b/>
          <w:bCs/>
          <w:color w:val="000000"/>
          <w:szCs w:val="21"/>
        </w:rPr>
      </w:pPr>
    </w:p>
    <w:p w:rsidR="001245B3" w:rsidRDefault="001245B3" w:rsidP="001F623B">
      <w:pPr>
        <w:tabs>
          <w:tab w:val="left" w:pos="641"/>
        </w:tabs>
        <w:rPr>
          <w:b/>
          <w:bCs/>
          <w:color w:val="000000"/>
          <w:szCs w:val="21"/>
        </w:rPr>
      </w:pPr>
    </w:p>
    <w:p w:rsidR="001245B3" w:rsidRDefault="00DC0679" w:rsidP="001F623B">
      <w:pPr>
        <w:tabs>
          <w:tab w:val="left" w:pos="641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媒体评价：</w:t>
      </w:r>
    </w:p>
    <w:p w:rsidR="001245B3" w:rsidRDefault="001245B3" w:rsidP="001F623B">
      <w:pPr>
        <w:tabs>
          <w:tab w:val="left" w:pos="641"/>
        </w:tabs>
        <w:rPr>
          <w:b/>
          <w:bCs/>
          <w:color w:val="000000"/>
          <w:szCs w:val="21"/>
        </w:rPr>
      </w:pPr>
    </w:p>
    <w:p w:rsidR="001F623B" w:rsidRDefault="000D67D8" w:rsidP="001F623B">
      <w:pPr>
        <w:tabs>
          <w:tab w:val="left" w:pos="641"/>
        </w:tabs>
        <w:ind w:firstLineChars="200" w:firstLine="420"/>
        <w:rPr>
          <w:bCs/>
          <w:color w:val="000000"/>
          <w:szCs w:val="21"/>
        </w:rPr>
      </w:pPr>
      <w:r w:rsidRPr="001F623B">
        <w:rPr>
          <w:rFonts w:hint="eastAsia"/>
          <w:bCs/>
          <w:color w:val="000000"/>
          <w:szCs w:val="21"/>
        </w:rPr>
        <w:t xml:space="preserve"> </w:t>
      </w:r>
      <w:r w:rsidR="001F623B" w:rsidRPr="001F623B">
        <w:rPr>
          <w:rFonts w:hint="eastAsia"/>
          <w:bCs/>
          <w:color w:val="000000"/>
          <w:szCs w:val="21"/>
        </w:rPr>
        <w:t>“一部引人入胜、极具现实意义的杰作。”</w:t>
      </w:r>
    </w:p>
    <w:p w:rsidR="001F623B" w:rsidRPr="001F623B" w:rsidRDefault="001F623B" w:rsidP="001F623B">
      <w:pPr>
        <w:tabs>
          <w:tab w:val="left" w:pos="641"/>
        </w:tabs>
        <w:ind w:firstLineChars="200" w:firstLine="420"/>
        <w:jc w:val="right"/>
        <w:rPr>
          <w:rFonts w:ascii="ti" w:hAnsi="ti" w:hint="eastAsia"/>
          <w:bCs/>
          <w:color w:val="000000"/>
          <w:szCs w:val="21"/>
        </w:rPr>
      </w:pPr>
      <w:r w:rsidRPr="001F623B">
        <w:rPr>
          <w:rFonts w:ascii="ti" w:hAnsi="ti" w:hint="eastAsia"/>
          <w:bCs/>
          <w:color w:val="000000"/>
          <w:szCs w:val="21"/>
        </w:rPr>
        <w:t>——</w:t>
      </w:r>
      <w:proofErr w:type="gramStart"/>
      <w:r w:rsidRPr="001F623B">
        <w:rPr>
          <w:rFonts w:ascii="ti" w:hAnsi="ti" w:hint="eastAsia"/>
          <w:bCs/>
          <w:color w:val="000000"/>
          <w:szCs w:val="21"/>
        </w:rPr>
        <w:t>萨</w:t>
      </w:r>
      <w:proofErr w:type="gramEnd"/>
      <w:r w:rsidRPr="001F623B">
        <w:rPr>
          <w:rFonts w:ascii="ti" w:hAnsi="ti" w:hint="eastAsia"/>
          <w:bCs/>
          <w:color w:val="000000"/>
          <w:szCs w:val="21"/>
        </w:rPr>
        <w:t>尔</w:t>
      </w:r>
      <w:proofErr w:type="gramStart"/>
      <w:r w:rsidRPr="001F623B">
        <w:rPr>
          <w:rFonts w:ascii="ti" w:hAnsi="ti" w:hint="eastAsia"/>
          <w:bCs/>
          <w:color w:val="000000"/>
          <w:szCs w:val="21"/>
        </w:rPr>
        <w:t>曼</w:t>
      </w:r>
      <w:proofErr w:type="gramEnd"/>
      <w:r w:rsidRPr="001F623B">
        <w:rPr>
          <w:rFonts w:ascii="ti" w:eastAsia="MS Gothic" w:hAnsi="ti" w:cs="MS Gothic" w:hint="eastAsia"/>
          <w:bCs/>
          <w:color w:val="000000"/>
          <w:szCs w:val="21"/>
        </w:rPr>
        <w:t>・</w:t>
      </w:r>
      <w:r w:rsidRPr="001F623B">
        <w:rPr>
          <w:rFonts w:ascii="ti" w:hAnsi="ti" w:cs="宋体" w:hint="eastAsia"/>
          <w:bCs/>
          <w:color w:val="000000"/>
          <w:szCs w:val="21"/>
        </w:rPr>
        <w:t>拉什</w:t>
      </w:r>
      <w:proofErr w:type="gramStart"/>
      <w:r w:rsidRPr="001F623B">
        <w:rPr>
          <w:rFonts w:ascii="ti" w:hAnsi="ti" w:cs="宋体" w:hint="eastAsia"/>
          <w:bCs/>
          <w:color w:val="000000"/>
          <w:szCs w:val="21"/>
        </w:rPr>
        <w:t>迪</w:t>
      </w:r>
      <w:proofErr w:type="gramEnd"/>
      <w:r w:rsidRPr="001F623B">
        <w:rPr>
          <w:rFonts w:ascii="ti" w:hAnsi="ti" w:cs="宋体" w:hint="eastAsia"/>
          <w:bCs/>
          <w:color w:val="000000"/>
          <w:szCs w:val="21"/>
        </w:rPr>
        <w:t>（</w:t>
      </w:r>
      <w:r w:rsidRPr="001F623B">
        <w:rPr>
          <w:rFonts w:ascii="ti" w:hAnsi="ti" w:cs="宋体"/>
          <w:bCs/>
          <w:color w:val="000000"/>
          <w:szCs w:val="21"/>
        </w:rPr>
        <w:t>Salman Rushdie</w:t>
      </w:r>
      <w:r w:rsidRPr="001F623B">
        <w:rPr>
          <w:rFonts w:ascii="ti" w:hAnsi="ti" w:cs="宋体" w:hint="eastAsia"/>
          <w:bCs/>
          <w:color w:val="000000"/>
          <w:szCs w:val="21"/>
        </w:rPr>
        <w:t>）</w:t>
      </w:r>
    </w:p>
    <w:p w:rsidR="001F623B" w:rsidRPr="001F623B" w:rsidRDefault="001F623B" w:rsidP="001F623B">
      <w:pPr>
        <w:tabs>
          <w:tab w:val="left" w:pos="641"/>
        </w:tabs>
        <w:ind w:firstLineChars="200" w:firstLine="420"/>
        <w:rPr>
          <w:rFonts w:ascii="ti" w:hAnsi="ti" w:hint="eastAsia"/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“一堂翻译大师课……</w:t>
      </w:r>
      <w:r w:rsidRPr="000D67D8">
        <w:rPr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引人入胜</w:t>
      </w:r>
      <w:r>
        <w:rPr>
          <w:rFonts w:hint="eastAsia"/>
          <w:bCs/>
          <w:color w:val="000000"/>
          <w:szCs w:val="21"/>
        </w:rPr>
        <w:t>。</w:t>
      </w:r>
      <w:r w:rsidRPr="000D67D8">
        <w:rPr>
          <w:rFonts w:hint="eastAsia"/>
          <w:bCs/>
          <w:color w:val="000000"/>
          <w:szCs w:val="21"/>
        </w:rPr>
        <w:t>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t>——</w:t>
      </w:r>
      <w:r w:rsidRPr="000D67D8">
        <w:rPr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布</w:t>
      </w:r>
      <w:proofErr w:type="gramStart"/>
      <w:r w:rsidRPr="000D67D8">
        <w:rPr>
          <w:rFonts w:hint="eastAsia"/>
          <w:bCs/>
          <w:color w:val="000000"/>
          <w:szCs w:val="21"/>
        </w:rPr>
        <w:t>莱</w:t>
      </w:r>
      <w:proofErr w:type="gramEnd"/>
      <w:r w:rsidRPr="000D67D8">
        <w:rPr>
          <w:rFonts w:hint="eastAsia"/>
          <w:bCs/>
          <w:color w:val="000000"/>
          <w:szCs w:val="21"/>
        </w:rPr>
        <w:t>克</w:t>
      </w:r>
      <w:r w:rsidRPr="000D67D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0D67D8">
        <w:rPr>
          <w:rFonts w:ascii="宋体" w:hAnsi="宋体" w:cs="宋体" w:hint="eastAsia"/>
          <w:bCs/>
          <w:color w:val="000000"/>
          <w:szCs w:val="21"/>
        </w:rPr>
        <w:t>莫里森（</w:t>
      </w:r>
      <w:r w:rsidRPr="000D67D8">
        <w:rPr>
          <w:bCs/>
          <w:color w:val="000000"/>
          <w:szCs w:val="21"/>
        </w:rPr>
        <w:t>Blake Morrison</w:t>
      </w:r>
      <w:r w:rsidRPr="000D67D8">
        <w:rPr>
          <w:rFonts w:hint="eastAsia"/>
          <w:bCs/>
          <w:color w:val="000000"/>
          <w:szCs w:val="21"/>
        </w:rPr>
        <w:t>），《卫报》（</w:t>
      </w:r>
      <w:r w:rsidRPr="000D67D8">
        <w:rPr>
          <w:bCs/>
          <w:i/>
          <w:color w:val="000000"/>
          <w:szCs w:val="21"/>
        </w:rPr>
        <w:t>Guardian</w:t>
      </w:r>
      <w:r w:rsidRPr="000D67D8">
        <w:rPr>
          <w:rFonts w:hint="eastAsia"/>
          <w:bCs/>
          <w:color w:val="000000"/>
          <w:szCs w:val="21"/>
        </w:rPr>
        <w:t>）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“一场对翻译艺术极具吸引力的探究……</w:t>
      </w:r>
      <w:r w:rsidRPr="000D67D8">
        <w:rPr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剖析一针见血</w:t>
      </w:r>
      <w:r>
        <w:rPr>
          <w:rFonts w:hint="eastAsia"/>
          <w:bCs/>
          <w:color w:val="000000"/>
          <w:szCs w:val="21"/>
        </w:rPr>
        <w:t>。</w:t>
      </w:r>
      <w:r w:rsidRPr="000D67D8">
        <w:rPr>
          <w:rFonts w:hint="eastAsia"/>
          <w:bCs/>
          <w:color w:val="000000"/>
          <w:szCs w:val="21"/>
        </w:rPr>
        <w:t>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t>——</w:t>
      </w:r>
      <w:r w:rsidRPr="000D67D8">
        <w:rPr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克里斯</w:t>
      </w:r>
      <w:r w:rsidRPr="000D67D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0D67D8">
        <w:rPr>
          <w:rFonts w:ascii="宋体" w:hAnsi="宋体" w:cs="宋体" w:hint="eastAsia"/>
          <w:bCs/>
          <w:color w:val="000000"/>
          <w:szCs w:val="21"/>
        </w:rPr>
        <w:t>鲍尔（</w:t>
      </w:r>
      <w:r w:rsidRPr="000D67D8">
        <w:rPr>
          <w:bCs/>
          <w:color w:val="000000"/>
          <w:szCs w:val="21"/>
        </w:rPr>
        <w:t>Chris Power</w:t>
      </w:r>
      <w:r w:rsidRPr="000D67D8">
        <w:rPr>
          <w:rFonts w:hint="eastAsia"/>
          <w:bCs/>
          <w:color w:val="000000"/>
          <w:szCs w:val="21"/>
        </w:rPr>
        <w:t>），《观察家报》（</w:t>
      </w:r>
      <w:r w:rsidRPr="000D67D8">
        <w:rPr>
          <w:bCs/>
          <w:i/>
          <w:color w:val="000000"/>
          <w:szCs w:val="21"/>
        </w:rPr>
        <w:t>Observer</w:t>
      </w:r>
      <w:r w:rsidRPr="000D67D8">
        <w:rPr>
          <w:rFonts w:hint="eastAsia"/>
          <w:bCs/>
          <w:color w:val="000000"/>
          <w:szCs w:val="21"/>
        </w:rPr>
        <w:t>）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“极具吸引力……</w:t>
      </w:r>
      <w:r w:rsidRPr="000D67D8">
        <w:rPr>
          <w:rFonts w:hint="eastAsia"/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威尔逊的著作适时提醒我们，词句的取舍是丰富人际交流、准确传达本心的核心。”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t>——《评论家》杂志（</w:t>
      </w:r>
      <w:r w:rsidRPr="000D67D8">
        <w:rPr>
          <w:rFonts w:hint="eastAsia"/>
          <w:bCs/>
          <w:i/>
          <w:color w:val="000000"/>
          <w:szCs w:val="21"/>
        </w:rPr>
        <w:t>The Critic</w:t>
      </w:r>
      <w:r w:rsidRPr="000D67D8">
        <w:rPr>
          <w:rFonts w:hint="eastAsia"/>
          <w:bCs/>
          <w:color w:val="000000"/>
          <w:szCs w:val="21"/>
        </w:rPr>
        <w:t>）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“佳作</w:t>
      </w:r>
      <w:r>
        <w:rPr>
          <w:rFonts w:hint="eastAsia"/>
          <w:bCs/>
          <w:color w:val="000000"/>
          <w:szCs w:val="21"/>
        </w:rPr>
        <w:t>。</w:t>
      </w:r>
      <w:r w:rsidRPr="000D67D8">
        <w:rPr>
          <w:rFonts w:hint="eastAsia"/>
          <w:bCs/>
          <w:color w:val="000000"/>
          <w:szCs w:val="21"/>
        </w:rPr>
        <w:t>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t>——</w:t>
      </w:r>
      <w:r w:rsidRPr="000D67D8">
        <w:rPr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罗恩</w:t>
      </w:r>
      <w:r w:rsidRPr="000D67D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0D67D8">
        <w:rPr>
          <w:rFonts w:ascii="宋体" w:hAnsi="宋体" w:cs="宋体" w:hint="eastAsia"/>
          <w:bCs/>
          <w:color w:val="000000"/>
          <w:szCs w:val="21"/>
        </w:rPr>
        <w:t>利德尔（</w:t>
      </w:r>
      <w:r w:rsidRPr="000D67D8">
        <w:rPr>
          <w:bCs/>
          <w:color w:val="000000"/>
          <w:szCs w:val="21"/>
        </w:rPr>
        <w:t>Ron Liddle</w:t>
      </w:r>
      <w:r w:rsidRPr="000D67D8">
        <w:rPr>
          <w:rFonts w:hint="eastAsia"/>
          <w:bCs/>
          <w:color w:val="000000"/>
          <w:szCs w:val="21"/>
        </w:rPr>
        <w:t>），泰晤士电台（</w:t>
      </w:r>
      <w:r w:rsidRPr="000D67D8">
        <w:rPr>
          <w:bCs/>
          <w:i/>
          <w:color w:val="000000"/>
          <w:szCs w:val="21"/>
        </w:rPr>
        <w:t>Times Radio</w:t>
      </w:r>
      <w:r w:rsidRPr="000D67D8">
        <w:rPr>
          <w:rFonts w:hint="eastAsia"/>
          <w:bCs/>
          <w:color w:val="000000"/>
          <w:szCs w:val="21"/>
        </w:rPr>
        <w:t>）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“出人意料……</w:t>
      </w:r>
      <w:r w:rsidRPr="000D67D8">
        <w:rPr>
          <w:rFonts w:hint="eastAsia"/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妙趣横生</w:t>
      </w:r>
      <w:r>
        <w:rPr>
          <w:rFonts w:hint="eastAsia"/>
          <w:bCs/>
          <w:color w:val="000000"/>
          <w:szCs w:val="21"/>
        </w:rPr>
        <w:t>。”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——</w:t>
      </w:r>
      <w:r w:rsidRPr="000D67D8">
        <w:rPr>
          <w:rFonts w:hint="eastAsia"/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入选《卫报》‘夏日</w:t>
      </w:r>
      <w:r w:rsidRPr="000D67D8">
        <w:rPr>
          <w:rFonts w:hint="eastAsia"/>
          <w:bCs/>
          <w:color w:val="000000"/>
          <w:szCs w:val="21"/>
        </w:rPr>
        <w:t xml:space="preserve"> 70 </w:t>
      </w:r>
      <w:r w:rsidRPr="000D67D8">
        <w:rPr>
          <w:rFonts w:hint="eastAsia"/>
          <w:bCs/>
          <w:color w:val="000000"/>
          <w:szCs w:val="21"/>
        </w:rPr>
        <w:t>本绝佳好书’书单”</w:t>
      </w:r>
      <w:r w:rsidRPr="000D67D8">
        <w:rPr>
          <w:rFonts w:hint="eastAsia"/>
          <w:bCs/>
          <w:color w:val="000000"/>
          <w:szCs w:val="21"/>
        </w:rPr>
        <w:t xml:space="preserve"> 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rFonts w:ascii="宋体" w:hAnsi="宋体" w:cs="宋体"/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“艾米丽</w:t>
      </w:r>
      <w:r w:rsidRPr="000D67D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0D67D8">
        <w:rPr>
          <w:rFonts w:ascii="宋体" w:hAnsi="宋体" w:cs="宋体" w:hint="eastAsia"/>
          <w:bCs/>
          <w:color w:val="000000"/>
          <w:szCs w:val="21"/>
        </w:rPr>
        <w:t>威尔逊为我们推开古希腊与古罗马的大门，她对翻译的深刻理解便是开门密钥。”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ascii="宋体" w:hAnsi="宋体" w:cs="宋体" w:hint="eastAsia"/>
          <w:bCs/>
          <w:color w:val="000000"/>
          <w:szCs w:val="21"/>
        </w:rPr>
        <w:t>——</w:t>
      </w:r>
      <w:r w:rsidRPr="000D67D8">
        <w:rPr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彼得</w:t>
      </w:r>
      <w:r w:rsidRPr="000D67D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0D67D8">
        <w:rPr>
          <w:rFonts w:ascii="宋体" w:hAnsi="宋体" w:cs="宋体" w:hint="eastAsia"/>
          <w:bCs/>
          <w:color w:val="000000"/>
          <w:szCs w:val="21"/>
        </w:rPr>
        <w:t>斯托萨德（</w:t>
      </w:r>
      <w:r w:rsidRPr="000D67D8">
        <w:rPr>
          <w:bCs/>
          <w:color w:val="000000"/>
          <w:szCs w:val="21"/>
        </w:rPr>
        <w:t xml:space="preserve">Peter </w:t>
      </w:r>
      <w:proofErr w:type="spellStart"/>
      <w:r w:rsidRPr="000D67D8">
        <w:rPr>
          <w:bCs/>
          <w:color w:val="000000"/>
          <w:szCs w:val="21"/>
        </w:rPr>
        <w:t>Stothard</w:t>
      </w:r>
      <w:proofErr w:type="spellEnd"/>
      <w:r w:rsidRPr="000D67D8">
        <w:rPr>
          <w:rFonts w:hint="eastAsia"/>
          <w:bCs/>
          <w:color w:val="000000"/>
          <w:szCs w:val="21"/>
        </w:rPr>
        <w:t>），《火山上的诗人贺拉斯》（</w:t>
      </w:r>
      <w:r w:rsidRPr="000D67D8">
        <w:rPr>
          <w:bCs/>
          <w:i/>
          <w:color w:val="000000"/>
          <w:szCs w:val="21"/>
        </w:rPr>
        <w:t>Horace: Poet on a Volcano</w:t>
      </w:r>
      <w:r w:rsidRPr="000D67D8">
        <w:rPr>
          <w:rFonts w:hint="eastAsia"/>
          <w:bCs/>
          <w:color w:val="000000"/>
          <w:szCs w:val="21"/>
        </w:rPr>
        <w:t>）作者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“威尔逊探讨翻译的无限可能与暗藏陷阱，饱含热忱、立足个人视角，间或带有论辩锋芒，赞颂语言本身，以及文学跨越千年对话的力量。”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lastRenderedPageBreak/>
        <w:t>——</w:t>
      </w:r>
      <w:r w:rsidRPr="000D67D8">
        <w:rPr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戴维</w:t>
      </w:r>
      <w:r w:rsidRPr="000D67D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0D67D8">
        <w:rPr>
          <w:rFonts w:ascii="宋体" w:hAnsi="宋体" w:cs="宋体" w:hint="eastAsia"/>
          <w:bCs/>
          <w:color w:val="000000"/>
          <w:szCs w:val="21"/>
        </w:rPr>
        <w:t>斯图塔德（</w:t>
      </w:r>
      <w:r w:rsidRPr="000D67D8">
        <w:rPr>
          <w:bCs/>
          <w:color w:val="000000"/>
          <w:szCs w:val="21"/>
        </w:rPr>
        <w:t xml:space="preserve">David </w:t>
      </w:r>
      <w:proofErr w:type="spellStart"/>
      <w:r w:rsidRPr="000D67D8">
        <w:rPr>
          <w:bCs/>
          <w:color w:val="000000"/>
          <w:szCs w:val="21"/>
        </w:rPr>
        <w:t>Stuttard</w:t>
      </w:r>
      <w:proofErr w:type="spellEnd"/>
      <w:r w:rsidRPr="000D67D8">
        <w:rPr>
          <w:rFonts w:hint="eastAsia"/>
          <w:bCs/>
          <w:color w:val="000000"/>
          <w:szCs w:val="21"/>
        </w:rPr>
        <w:t>），《五十位人物读懂古希腊史》（</w:t>
      </w:r>
      <w:r w:rsidRPr="000D67D8">
        <w:rPr>
          <w:bCs/>
          <w:i/>
          <w:color w:val="000000"/>
          <w:szCs w:val="21"/>
        </w:rPr>
        <w:t>A History of Ancient Greece in 50 Lives</w:t>
      </w:r>
      <w:r w:rsidRPr="000D67D8">
        <w:rPr>
          <w:rFonts w:hint="eastAsia"/>
          <w:bCs/>
          <w:color w:val="000000"/>
          <w:szCs w:val="21"/>
        </w:rPr>
        <w:t>）作者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我沉醉于这场畅游古典文学的阅读之旅，文字轻快治愈、富有启发、令人手不释卷。威尔逊涉猎广博，文笔优雅通透，跨越体裁与千年时光从容行文。她以风趣、热忱、清晰的笔触，带我们走进一个个迷人议题。最后一篇随笔更是所有翻译爱好者的必读之作，揭开顶尖学者与译者的创作心路。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t>——</w:t>
      </w:r>
      <w:r w:rsidRPr="000D67D8">
        <w:rPr>
          <w:bCs/>
          <w:color w:val="000000"/>
          <w:szCs w:val="21"/>
        </w:rPr>
        <w:t xml:space="preserve"> </w:t>
      </w:r>
      <w:proofErr w:type="gramStart"/>
      <w:r w:rsidRPr="000D67D8">
        <w:rPr>
          <w:rFonts w:hint="eastAsia"/>
          <w:bCs/>
          <w:color w:val="000000"/>
          <w:szCs w:val="21"/>
        </w:rPr>
        <w:t>玛</w:t>
      </w:r>
      <w:proofErr w:type="gramEnd"/>
      <w:r w:rsidRPr="000D67D8">
        <w:rPr>
          <w:rFonts w:hint="eastAsia"/>
          <w:bCs/>
          <w:color w:val="000000"/>
          <w:szCs w:val="21"/>
        </w:rPr>
        <w:t>德琳</w:t>
      </w:r>
      <w:r w:rsidRPr="000D67D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0D67D8">
        <w:rPr>
          <w:rFonts w:ascii="宋体" w:hAnsi="宋体" w:cs="宋体" w:hint="eastAsia"/>
          <w:bCs/>
          <w:color w:val="000000"/>
          <w:szCs w:val="21"/>
        </w:rPr>
        <w:t>米勒（</w:t>
      </w:r>
      <w:r w:rsidRPr="000D67D8">
        <w:rPr>
          <w:bCs/>
          <w:color w:val="000000"/>
          <w:szCs w:val="21"/>
        </w:rPr>
        <w:t>Madeline Miller</w:t>
      </w:r>
      <w:r w:rsidRPr="000D67D8">
        <w:rPr>
          <w:rFonts w:hint="eastAsia"/>
          <w:bCs/>
          <w:color w:val="000000"/>
          <w:szCs w:val="21"/>
        </w:rPr>
        <w:t>），《阿喀琉斯之歌》（</w:t>
      </w:r>
      <w:r w:rsidRPr="000D67D8">
        <w:rPr>
          <w:bCs/>
          <w:i/>
          <w:color w:val="000000"/>
          <w:szCs w:val="21"/>
        </w:rPr>
        <w:t>The Song of Achilles</w:t>
      </w:r>
      <w:r w:rsidRPr="000D67D8">
        <w:rPr>
          <w:rFonts w:hint="eastAsia"/>
          <w:bCs/>
          <w:color w:val="000000"/>
          <w:szCs w:val="21"/>
        </w:rPr>
        <w:t>）作者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“行文穿梭于古今之间，学识渊博、见解独到、引人思辨。让我们得以独家窥见正值创作巅峰的古典学者、翻译家的内心世界。”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t>——</w:t>
      </w:r>
      <w:r w:rsidRPr="000D67D8">
        <w:rPr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保罗</w:t>
      </w:r>
      <w:r w:rsidRPr="000D67D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0D67D8">
        <w:rPr>
          <w:rFonts w:ascii="宋体" w:hAnsi="宋体" w:cs="宋体" w:hint="eastAsia"/>
          <w:bCs/>
          <w:color w:val="000000"/>
          <w:szCs w:val="21"/>
        </w:rPr>
        <w:t>库</w:t>
      </w:r>
      <w:proofErr w:type="gramStart"/>
      <w:r w:rsidRPr="000D67D8">
        <w:rPr>
          <w:rFonts w:ascii="宋体" w:hAnsi="宋体" w:cs="宋体" w:hint="eastAsia"/>
          <w:bCs/>
          <w:color w:val="000000"/>
          <w:szCs w:val="21"/>
        </w:rPr>
        <w:t>珀</w:t>
      </w:r>
      <w:proofErr w:type="gramEnd"/>
      <w:r w:rsidRPr="000D67D8">
        <w:rPr>
          <w:rFonts w:ascii="宋体" w:hAnsi="宋体" w:cs="宋体" w:hint="eastAsia"/>
          <w:bCs/>
          <w:color w:val="000000"/>
          <w:szCs w:val="21"/>
        </w:rPr>
        <w:t>（</w:t>
      </w:r>
      <w:r w:rsidRPr="000D67D8">
        <w:rPr>
          <w:bCs/>
          <w:color w:val="000000"/>
          <w:szCs w:val="21"/>
        </w:rPr>
        <w:t>Paul Cooper</w:t>
      </w:r>
      <w:r w:rsidRPr="000D67D8">
        <w:rPr>
          <w:rFonts w:hint="eastAsia"/>
          <w:bCs/>
          <w:color w:val="000000"/>
          <w:szCs w:val="21"/>
        </w:rPr>
        <w:t>），《文明陨落》（</w:t>
      </w:r>
      <w:r w:rsidRPr="000D67D8">
        <w:rPr>
          <w:bCs/>
          <w:i/>
          <w:color w:val="000000"/>
          <w:szCs w:val="21"/>
        </w:rPr>
        <w:t>Fall of Civilizations</w:t>
      </w:r>
      <w:r w:rsidRPr="000D67D8">
        <w:rPr>
          <w:rFonts w:hint="eastAsia"/>
          <w:bCs/>
          <w:color w:val="000000"/>
          <w:szCs w:val="21"/>
        </w:rPr>
        <w:t>）作者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“能读到艾米丽</w:t>
      </w:r>
      <w:r w:rsidRPr="000D67D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0D67D8">
        <w:rPr>
          <w:rFonts w:ascii="宋体" w:hAnsi="宋体" w:cs="宋体" w:hint="eastAsia"/>
          <w:bCs/>
          <w:color w:val="000000"/>
          <w:szCs w:val="21"/>
        </w:rPr>
        <w:t>威尔逊撰写翻译</w:t>
      </w:r>
      <w:r w:rsidRPr="000D67D8">
        <w:rPr>
          <w:rFonts w:hint="eastAsia"/>
          <w:bCs/>
          <w:color w:val="000000"/>
          <w:szCs w:val="21"/>
        </w:rPr>
        <w:t>、复译背后的技艺、政治与伦理议题，是我们莫大的幸运。《穿越酒色深海》淋漓尽致展现威尔逊的专业功底、坚定立场与灵动文笔。她在文学翻译界内外都产生了深远影响。”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t>——</w:t>
      </w:r>
      <w:r w:rsidRPr="000D67D8">
        <w:rPr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珍</w:t>
      </w:r>
      <w:r w:rsidRPr="000D67D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0D67D8">
        <w:rPr>
          <w:rFonts w:ascii="宋体" w:hAnsi="宋体" w:cs="宋体" w:hint="eastAsia"/>
          <w:bCs/>
          <w:color w:val="000000"/>
          <w:szCs w:val="21"/>
        </w:rPr>
        <w:t>卡列哈（</w:t>
      </w:r>
      <w:r w:rsidRPr="000D67D8">
        <w:rPr>
          <w:bCs/>
          <w:color w:val="000000"/>
          <w:szCs w:val="21"/>
        </w:rPr>
        <w:t xml:space="preserve">Jen </w:t>
      </w:r>
      <w:proofErr w:type="spellStart"/>
      <w:r w:rsidRPr="000D67D8">
        <w:rPr>
          <w:bCs/>
          <w:color w:val="000000"/>
          <w:szCs w:val="21"/>
        </w:rPr>
        <w:t>Calleja</w:t>
      </w:r>
      <w:proofErr w:type="spellEnd"/>
      <w:r w:rsidRPr="000D67D8">
        <w:rPr>
          <w:rFonts w:hint="eastAsia"/>
          <w:bCs/>
          <w:color w:val="000000"/>
          <w:szCs w:val="21"/>
        </w:rPr>
        <w:t>），《公允：翻译的生命之艺》（</w:t>
      </w:r>
      <w:r w:rsidRPr="000D67D8">
        <w:rPr>
          <w:bCs/>
          <w:i/>
          <w:color w:val="000000"/>
          <w:szCs w:val="21"/>
        </w:rPr>
        <w:t>Fair: The Life-Art of Translation</w:t>
      </w:r>
      <w:r w:rsidRPr="000D67D8">
        <w:rPr>
          <w:rFonts w:hint="eastAsia"/>
          <w:bCs/>
          <w:color w:val="000000"/>
          <w:szCs w:val="21"/>
        </w:rPr>
        <w:t>）作者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“威尔逊文笔时而诙谐灵动、格调雅致，时而思辨深刻、言辞犀利，足以证明她既是顶尖译者，亦是一流随笔作家……</w:t>
      </w:r>
      <w:r w:rsidRPr="000D67D8">
        <w:rPr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这部文采斐然的文集，以翻译为切入点，剖析现代西方社会对希腊、罗马文明根深蒂固的复杂情结：从粗暴曲解古典文本，到古人如镜像般映照现世的诸多瞬间。”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t>——</w:t>
      </w:r>
      <w:r w:rsidRPr="000D67D8">
        <w:rPr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蒂</w:t>
      </w:r>
      <w:proofErr w:type="gramStart"/>
      <w:r w:rsidRPr="000D67D8">
        <w:rPr>
          <w:rFonts w:hint="eastAsia"/>
          <w:bCs/>
          <w:color w:val="000000"/>
          <w:szCs w:val="21"/>
        </w:rPr>
        <w:t>姆</w:t>
      </w:r>
      <w:proofErr w:type="gramEnd"/>
      <w:r w:rsidRPr="000D67D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0D67D8">
        <w:rPr>
          <w:rFonts w:ascii="宋体" w:hAnsi="宋体" w:cs="宋体" w:hint="eastAsia"/>
          <w:bCs/>
          <w:color w:val="000000"/>
          <w:szCs w:val="21"/>
        </w:rPr>
        <w:t>惠特马什（</w:t>
      </w:r>
      <w:r w:rsidRPr="000D67D8">
        <w:rPr>
          <w:bCs/>
          <w:color w:val="000000"/>
          <w:szCs w:val="21"/>
        </w:rPr>
        <w:t xml:space="preserve">Tim </w:t>
      </w:r>
      <w:proofErr w:type="spellStart"/>
      <w:r w:rsidRPr="000D67D8">
        <w:rPr>
          <w:bCs/>
          <w:color w:val="000000"/>
          <w:szCs w:val="21"/>
        </w:rPr>
        <w:t>Whitmarsh</w:t>
      </w:r>
      <w:proofErr w:type="spellEnd"/>
      <w:r w:rsidRPr="000D67D8">
        <w:rPr>
          <w:rFonts w:hint="eastAsia"/>
          <w:bCs/>
          <w:color w:val="000000"/>
          <w:szCs w:val="21"/>
        </w:rPr>
        <w:t>），《对抗诸神》（</w:t>
      </w:r>
      <w:r w:rsidRPr="000D67D8">
        <w:rPr>
          <w:bCs/>
          <w:i/>
          <w:color w:val="000000"/>
          <w:szCs w:val="21"/>
        </w:rPr>
        <w:t>Battling the Gods</w:t>
      </w:r>
      <w:r w:rsidRPr="000D67D8">
        <w:rPr>
          <w:rFonts w:hint="eastAsia"/>
          <w:bCs/>
          <w:color w:val="000000"/>
          <w:szCs w:val="21"/>
        </w:rPr>
        <w:t>）作者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rFonts w:ascii="宋体" w:hAnsi="宋体" w:cs="宋体"/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t>赞誉艾米丽</w:t>
      </w:r>
      <w:r w:rsidRPr="000D67D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0D67D8">
        <w:rPr>
          <w:rFonts w:ascii="宋体" w:hAnsi="宋体" w:cs="宋体" w:hint="eastAsia"/>
          <w:bCs/>
          <w:color w:val="000000"/>
          <w:szCs w:val="21"/>
        </w:rPr>
        <w:t>威尔逊其人</w:t>
      </w:r>
    </w:p>
    <w:p w:rsidR="000D67D8" w:rsidRP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“威尔逊的翻译观自带道德立场：译者忠实的对象不该是原作者，也不是故事主角，而是文字背后的真相与时代底色。她层层剥离经年累积的陈旧解读，还原文本本真内核。”——《金融时报》（</w:t>
      </w:r>
      <w:r w:rsidRPr="000D67D8">
        <w:rPr>
          <w:rFonts w:hint="eastAsia"/>
          <w:bCs/>
          <w:i/>
          <w:color w:val="000000"/>
          <w:szCs w:val="21"/>
        </w:rPr>
        <w:t>Financial Times</w:t>
      </w:r>
      <w:r w:rsidRPr="000D67D8">
        <w:rPr>
          <w:rFonts w:hint="eastAsia"/>
          <w:bCs/>
          <w:color w:val="000000"/>
          <w:szCs w:val="21"/>
        </w:rPr>
        <w:t>）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“翻译领域的巅峰之作</w:t>
      </w:r>
      <w:r w:rsidR="000B2757">
        <w:rPr>
          <w:rFonts w:hint="eastAsia"/>
          <w:bCs/>
          <w:color w:val="000000"/>
          <w:szCs w:val="21"/>
        </w:rPr>
        <w:t>。</w:t>
      </w:r>
      <w:r w:rsidRPr="000D67D8">
        <w:rPr>
          <w:rFonts w:hint="eastAsia"/>
          <w:bCs/>
          <w:color w:val="000000"/>
          <w:szCs w:val="21"/>
        </w:rPr>
        <w:t>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t>——</w:t>
      </w:r>
      <w:r w:rsidRPr="000D67D8">
        <w:rPr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罗恩</w:t>
      </w:r>
      <w:r w:rsidRPr="000D67D8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0D67D8">
        <w:rPr>
          <w:rFonts w:ascii="宋体" w:hAnsi="宋体" w:cs="宋体" w:hint="eastAsia"/>
          <w:bCs/>
          <w:color w:val="000000"/>
          <w:szCs w:val="21"/>
        </w:rPr>
        <w:t>威廉姆斯（</w:t>
      </w:r>
      <w:r w:rsidRPr="000D67D8">
        <w:rPr>
          <w:bCs/>
          <w:color w:val="000000"/>
          <w:szCs w:val="21"/>
        </w:rPr>
        <w:t>Rowan Williams</w:t>
      </w:r>
      <w:r w:rsidRPr="000D67D8">
        <w:rPr>
          <w:rFonts w:hint="eastAsia"/>
          <w:bCs/>
          <w:color w:val="000000"/>
          <w:szCs w:val="21"/>
        </w:rPr>
        <w:t>）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“威尔逊译笔诠释这部近三千年史诗意义非凡……</w:t>
      </w:r>
      <w:r w:rsidRPr="000D67D8">
        <w:rPr>
          <w:rFonts w:hint="eastAsia"/>
          <w:bCs/>
          <w:color w:val="000000"/>
          <w:szCs w:val="21"/>
        </w:rPr>
        <w:t xml:space="preserve"> </w:t>
      </w:r>
      <w:r w:rsidRPr="000D67D8">
        <w:rPr>
          <w:rFonts w:hint="eastAsia"/>
          <w:bCs/>
          <w:color w:val="000000"/>
          <w:szCs w:val="21"/>
        </w:rPr>
        <w:t>兼具严谨学术底蕴与令人欲罢不能的可读性。”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t>——《每日电讯报》（</w:t>
      </w:r>
      <w:r w:rsidRPr="000D67D8">
        <w:rPr>
          <w:rFonts w:hint="eastAsia"/>
          <w:bCs/>
          <w:i/>
          <w:color w:val="000000"/>
          <w:szCs w:val="21"/>
        </w:rPr>
        <w:t>Daily Telegraph</w:t>
      </w:r>
      <w:r w:rsidRPr="000D67D8">
        <w:rPr>
          <w:rFonts w:hint="eastAsia"/>
          <w:bCs/>
          <w:color w:val="000000"/>
          <w:szCs w:val="21"/>
        </w:rPr>
        <w:t>）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“文笔优美、行文流畅、过目难忘</w:t>
      </w:r>
      <w:r w:rsidR="000B2757">
        <w:rPr>
          <w:rFonts w:hint="eastAsia"/>
          <w:bCs/>
          <w:color w:val="000000"/>
          <w:szCs w:val="21"/>
        </w:rPr>
        <w:t>。</w:t>
      </w:r>
      <w:r w:rsidRPr="000D67D8">
        <w:rPr>
          <w:rFonts w:hint="eastAsia"/>
          <w:bCs/>
          <w:color w:val="000000"/>
          <w:szCs w:val="21"/>
        </w:rPr>
        <w:t>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t>——《新政治家》（</w:t>
      </w:r>
      <w:r w:rsidRPr="000D67D8">
        <w:rPr>
          <w:rFonts w:hint="eastAsia"/>
          <w:bCs/>
          <w:i/>
          <w:color w:val="000000"/>
          <w:szCs w:val="21"/>
        </w:rPr>
        <w:t>New Statesman</w:t>
      </w:r>
      <w:r w:rsidRPr="000D67D8">
        <w:rPr>
          <w:rFonts w:hint="eastAsia"/>
          <w:bCs/>
          <w:color w:val="000000"/>
          <w:szCs w:val="21"/>
        </w:rPr>
        <w:t>）</w:t>
      </w: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</w:p>
    <w:p w:rsidR="000D67D8" w:rsidRDefault="000D67D8" w:rsidP="000D67D8">
      <w:pPr>
        <w:tabs>
          <w:tab w:val="left" w:pos="641"/>
        </w:tabs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 w:rsidRPr="000D67D8">
        <w:rPr>
          <w:rFonts w:hint="eastAsia"/>
          <w:bCs/>
          <w:color w:val="000000"/>
          <w:szCs w:val="21"/>
        </w:rPr>
        <w:t>“一部恢弘厚重的经典译本</w:t>
      </w:r>
      <w:r w:rsidR="000B2757">
        <w:rPr>
          <w:rFonts w:hint="eastAsia"/>
          <w:bCs/>
          <w:color w:val="000000"/>
          <w:szCs w:val="21"/>
        </w:rPr>
        <w:t>。</w:t>
      </w:r>
      <w:r w:rsidRPr="000D67D8">
        <w:rPr>
          <w:rFonts w:hint="eastAsia"/>
          <w:bCs/>
          <w:color w:val="000000"/>
          <w:szCs w:val="21"/>
        </w:rPr>
        <w:t>”</w:t>
      </w:r>
    </w:p>
    <w:p w:rsidR="000D67D8" w:rsidRPr="000D67D8" w:rsidRDefault="000D67D8" w:rsidP="000D67D8">
      <w:pPr>
        <w:tabs>
          <w:tab w:val="left" w:pos="641"/>
        </w:tabs>
        <w:jc w:val="right"/>
        <w:rPr>
          <w:bCs/>
          <w:color w:val="000000"/>
          <w:szCs w:val="21"/>
        </w:rPr>
      </w:pPr>
      <w:r w:rsidRPr="000D67D8">
        <w:rPr>
          <w:rFonts w:hint="eastAsia"/>
          <w:bCs/>
          <w:color w:val="000000"/>
          <w:szCs w:val="21"/>
        </w:rPr>
        <w:t>——《星期日邮报》（</w:t>
      </w:r>
      <w:r w:rsidRPr="000D67D8">
        <w:rPr>
          <w:rFonts w:hint="eastAsia"/>
          <w:bCs/>
          <w:color w:val="000000"/>
          <w:szCs w:val="21"/>
        </w:rPr>
        <w:t>Mail on Sunday</w:t>
      </w:r>
      <w:r w:rsidRPr="000D67D8">
        <w:rPr>
          <w:rFonts w:hint="eastAsia"/>
          <w:bCs/>
          <w:color w:val="000000"/>
          <w:szCs w:val="21"/>
        </w:rPr>
        <w:t>）</w:t>
      </w:r>
    </w:p>
    <w:p w:rsidR="000D67D8" w:rsidRDefault="000D67D8" w:rsidP="001F623B">
      <w:pPr>
        <w:tabs>
          <w:tab w:val="left" w:pos="641"/>
        </w:tabs>
        <w:rPr>
          <w:b/>
          <w:bCs/>
          <w:color w:val="000000"/>
          <w:szCs w:val="21"/>
        </w:rPr>
      </w:pPr>
    </w:p>
    <w:p w:rsidR="000A480A" w:rsidRDefault="000A480A" w:rsidP="001F623B">
      <w:pPr>
        <w:tabs>
          <w:tab w:val="left" w:pos="641"/>
        </w:tabs>
        <w:rPr>
          <w:b/>
          <w:bCs/>
          <w:color w:val="000000"/>
          <w:szCs w:val="21"/>
        </w:rPr>
      </w:pPr>
    </w:p>
    <w:p w:rsidR="000B2757" w:rsidRDefault="000B2757" w:rsidP="001F623B">
      <w:pPr>
        <w:tabs>
          <w:tab w:val="left" w:pos="641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媒体报道：</w:t>
      </w:r>
    </w:p>
    <w:p w:rsidR="00EC2B49" w:rsidRPr="00EC2B49" w:rsidRDefault="00EC2B49" w:rsidP="001F623B">
      <w:pPr>
        <w:tabs>
          <w:tab w:val="left" w:pos="641"/>
        </w:tabs>
        <w:rPr>
          <w:rFonts w:hint="eastAsia"/>
          <w:bCs/>
          <w:color w:val="000000"/>
          <w:szCs w:val="21"/>
        </w:rPr>
      </w:pPr>
    </w:p>
    <w:p w:rsidR="00EC2B49" w:rsidRPr="00EC2B49" w:rsidRDefault="00EC2B49" w:rsidP="00EC2B49">
      <w:pPr>
        <w:shd w:val="clear" w:color="auto" w:fill="FFFFFF"/>
        <w:jc w:val="left"/>
        <w:rPr>
          <w:szCs w:val="21"/>
        </w:rPr>
      </w:pPr>
      <w:bookmarkStart w:id="1" w:name="_GoBack"/>
      <w:bookmarkEnd w:id="1"/>
      <w:r w:rsidRPr="00EC2B49">
        <w:rPr>
          <w:bCs/>
          <w:szCs w:val="21"/>
        </w:rPr>
        <w:t>Guardian</w:t>
      </w:r>
      <w:r w:rsidRPr="00EC2B49">
        <w:rPr>
          <w:szCs w:val="21"/>
        </w:rPr>
        <w:t> </w:t>
      </w:r>
      <w:hyperlink r:id="rId10" w:tgtFrame="_blank" w:history="1">
        <w:r w:rsidRPr="00EC2B49">
          <w:rPr>
            <w:rStyle w:val="a9"/>
            <w:szCs w:val="21"/>
          </w:rPr>
          <w:t>review</w:t>
        </w:r>
      </w:hyperlink>
    </w:p>
    <w:p w:rsidR="00EC2B49" w:rsidRPr="00EC2B49" w:rsidRDefault="00EC2B49" w:rsidP="00EC2B49">
      <w:pPr>
        <w:shd w:val="clear" w:color="auto" w:fill="FFFFFF"/>
        <w:jc w:val="left"/>
        <w:rPr>
          <w:szCs w:val="21"/>
        </w:rPr>
      </w:pPr>
      <w:r w:rsidRPr="00EC2B49">
        <w:rPr>
          <w:bCs/>
          <w:szCs w:val="21"/>
        </w:rPr>
        <w:t>Times Radio</w:t>
      </w:r>
      <w:hyperlink r:id="rId11" w:history="1">
        <w:r w:rsidRPr="00EC2B49">
          <w:rPr>
            <w:rStyle w:val="a9"/>
            <w:bCs/>
            <w:szCs w:val="21"/>
          </w:rPr>
          <w:t> interview</w:t>
        </w:r>
      </w:hyperlink>
    </w:p>
    <w:p w:rsidR="00EC2B49" w:rsidRPr="00EC2B49" w:rsidRDefault="00EC2B49" w:rsidP="00EC2B49">
      <w:pPr>
        <w:shd w:val="clear" w:color="auto" w:fill="FFFFFF"/>
        <w:jc w:val="left"/>
        <w:rPr>
          <w:szCs w:val="21"/>
        </w:rPr>
      </w:pPr>
      <w:r w:rsidRPr="00EC2B49">
        <w:rPr>
          <w:bCs/>
          <w:szCs w:val="21"/>
        </w:rPr>
        <w:t>Instant Classics podcast </w:t>
      </w:r>
      <w:hyperlink r:id="rId12" w:history="1">
        <w:r w:rsidRPr="00EC2B49">
          <w:rPr>
            <w:rStyle w:val="a9"/>
            <w:bCs/>
            <w:szCs w:val="21"/>
          </w:rPr>
          <w:t>interview</w:t>
        </w:r>
      </w:hyperlink>
    </w:p>
    <w:p w:rsidR="00EC2B49" w:rsidRPr="00EC2B49" w:rsidRDefault="00EC2B49" w:rsidP="00EC2B49">
      <w:pPr>
        <w:shd w:val="clear" w:color="auto" w:fill="FFFFFF"/>
        <w:jc w:val="left"/>
        <w:rPr>
          <w:szCs w:val="21"/>
        </w:rPr>
      </w:pPr>
      <w:r w:rsidRPr="00EC2B49">
        <w:rPr>
          <w:bCs/>
          <w:szCs w:val="21"/>
        </w:rPr>
        <w:t>Interview with The Daily Telegraph: </w:t>
      </w:r>
      <w:hyperlink r:id="rId13" w:tgtFrame="_blank" w:history="1">
        <w:r w:rsidRPr="00EC2B49">
          <w:rPr>
            <w:rStyle w:val="a9"/>
            <w:bCs/>
            <w:szCs w:val="21"/>
          </w:rPr>
          <w:t>Read here</w:t>
        </w:r>
      </w:hyperlink>
      <w:r w:rsidRPr="00EC2B49">
        <w:rPr>
          <w:bCs/>
          <w:szCs w:val="21"/>
        </w:rPr>
        <w:t> </w:t>
      </w:r>
    </w:p>
    <w:p w:rsidR="00EC2B49" w:rsidRPr="00EC2B49" w:rsidRDefault="00EC2B49" w:rsidP="00EC2B49">
      <w:pPr>
        <w:shd w:val="clear" w:color="auto" w:fill="FFFFFF"/>
        <w:jc w:val="left"/>
        <w:rPr>
          <w:szCs w:val="21"/>
        </w:rPr>
      </w:pPr>
      <w:r w:rsidRPr="00EC2B49">
        <w:rPr>
          <w:bCs/>
          <w:szCs w:val="21"/>
        </w:rPr>
        <w:t>Interview in Prospect magazine: </w:t>
      </w:r>
      <w:hyperlink r:id="rId14" w:tgtFrame="_blank" w:history="1">
        <w:r w:rsidRPr="00EC2B49">
          <w:rPr>
            <w:rStyle w:val="a9"/>
            <w:bCs/>
            <w:szCs w:val="21"/>
          </w:rPr>
          <w:t>Read here</w:t>
        </w:r>
      </w:hyperlink>
      <w:r w:rsidRPr="00EC2B49">
        <w:rPr>
          <w:bCs/>
          <w:szCs w:val="21"/>
        </w:rPr>
        <w:t> </w:t>
      </w:r>
    </w:p>
    <w:p w:rsidR="00EC2B49" w:rsidRPr="00EC2B49" w:rsidRDefault="00EC2B49" w:rsidP="00EC2B49">
      <w:pPr>
        <w:shd w:val="clear" w:color="auto" w:fill="FFFFFF"/>
        <w:jc w:val="left"/>
        <w:rPr>
          <w:szCs w:val="21"/>
        </w:rPr>
      </w:pPr>
      <w:r w:rsidRPr="00EC2B49">
        <w:rPr>
          <w:bCs/>
          <w:szCs w:val="21"/>
        </w:rPr>
        <w:t>Feature in </w:t>
      </w:r>
      <w:proofErr w:type="spellStart"/>
      <w:r w:rsidRPr="00EC2B49">
        <w:rPr>
          <w:bCs/>
          <w:szCs w:val="21"/>
        </w:rPr>
        <w:t>Suddeutsche</w:t>
      </w:r>
      <w:proofErr w:type="spellEnd"/>
      <w:r w:rsidRPr="00EC2B49">
        <w:rPr>
          <w:bCs/>
          <w:szCs w:val="21"/>
        </w:rPr>
        <w:t> </w:t>
      </w:r>
      <w:proofErr w:type="spellStart"/>
      <w:r w:rsidRPr="00EC2B49">
        <w:rPr>
          <w:bCs/>
          <w:szCs w:val="21"/>
        </w:rPr>
        <w:t>Zeitung</w:t>
      </w:r>
      <w:proofErr w:type="spellEnd"/>
      <w:r w:rsidRPr="00EC2B49">
        <w:rPr>
          <w:bCs/>
          <w:szCs w:val="21"/>
        </w:rPr>
        <w:t>: </w:t>
      </w:r>
      <w:hyperlink r:id="rId15" w:tgtFrame="_blank" w:history="1">
        <w:r w:rsidRPr="00EC2B49">
          <w:rPr>
            <w:rStyle w:val="a9"/>
            <w:bCs/>
            <w:szCs w:val="21"/>
          </w:rPr>
          <w:t>Read here</w:t>
        </w:r>
      </w:hyperlink>
      <w:r w:rsidRPr="00EC2B49">
        <w:rPr>
          <w:bCs/>
          <w:szCs w:val="21"/>
        </w:rPr>
        <w:t> </w:t>
      </w:r>
    </w:p>
    <w:p w:rsidR="00EC2B49" w:rsidRPr="00EC2B49" w:rsidRDefault="00EC2B49" w:rsidP="00EC2B49">
      <w:pPr>
        <w:shd w:val="clear" w:color="auto" w:fill="FFFFFF"/>
        <w:jc w:val="left"/>
        <w:rPr>
          <w:szCs w:val="21"/>
        </w:rPr>
      </w:pPr>
      <w:r w:rsidRPr="00EC2B49">
        <w:rPr>
          <w:bCs/>
          <w:szCs w:val="21"/>
        </w:rPr>
        <w:t>Focus of Bookseller piece on translated texts: </w:t>
      </w:r>
      <w:hyperlink r:id="rId16" w:tgtFrame="_blank" w:history="1">
        <w:r w:rsidRPr="00EC2B49">
          <w:rPr>
            <w:rStyle w:val="a9"/>
            <w:bCs/>
            <w:szCs w:val="21"/>
          </w:rPr>
          <w:t>Read here</w:t>
        </w:r>
      </w:hyperlink>
      <w:r w:rsidRPr="00EC2B49">
        <w:rPr>
          <w:bCs/>
          <w:szCs w:val="21"/>
        </w:rPr>
        <w:t> </w:t>
      </w:r>
    </w:p>
    <w:p w:rsidR="00EC2B49" w:rsidRPr="00EC2B49" w:rsidRDefault="00EC2B49" w:rsidP="00EC2B49">
      <w:pPr>
        <w:shd w:val="clear" w:color="auto" w:fill="FFFFFF"/>
        <w:jc w:val="left"/>
        <w:rPr>
          <w:szCs w:val="21"/>
        </w:rPr>
      </w:pPr>
      <w:r w:rsidRPr="00EC2B49">
        <w:rPr>
          <w:bCs/>
          <w:szCs w:val="21"/>
        </w:rPr>
        <w:t>Interview in Country and Town House: </w:t>
      </w:r>
      <w:hyperlink r:id="rId17" w:tgtFrame="_blank" w:history="1">
        <w:r w:rsidRPr="00EC2B49">
          <w:rPr>
            <w:rStyle w:val="a9"/>
            <w:bCs/>
            <w:szCs w:val="21"/>
          </w:rPr>
          <w:t>Read here</w:t>
        </w:r>
      </w:hyperlink>
      <w:r w:rsidRPr="00EC2B49">
        <w:rPr>
          <w:bCs/>
          <w:szCs w:val="21"/>
        </w:rPr>
        <w:t> </w:t>
      </w:r>
    </w:p>
    <w:p w:rsidR="00EC2B49" w:rsidRPr="00EC2B49" w:rsidRDefault="00EC2B49" w:rsidP="00EC2B49">
      <w:pPr>
        <w:shd w:val="clear" w:color="auto" w:fill="FFFFFF"/>
        <w:jc w:val="left"/>
        <w:rPr>
          <w:szCs w:val="21"/>
        </w:rPr>
      </w:pPr>
      <w:r w:rsidRPr="00EC2B49">
        <w:rPr>
          <w:bCs/>
          <w:szCs w:val="21"/>
        </w:rPr>
        <w:t>Essay for the LRB on Nolan’s Odyssey: </w:t>
      </w:r>
      <w:hyperlink r:id="rId18" w:tgtFrame="_blank" w:history="1">
        <w:r w:rsidRPr="00EC2B49">
          <w:rPr>
            <w:rStyle w:val="a9"/>
            <w:bCs/>
            <w:szCs w:val="21"/>
          </w:rPr>
          <w:t>Read here</w:t>
        </w:r>
      </w:hyperlink>
      <w:r w:rsidRPr="00EC2B49">
        <w:rPr>
          <w:bCs/>
          <w:szCs w:val="21"/>
        </w:rPr>
        <w:t> </w:t>
      </w:r>
    </w:p>
    <w:p w:rsidR="00EC2B49" w:rsidRPr="00EC2B49" w:rsidRDefault="00EC2B49" w:rsidP="00EC2B49">
      <w:pPr>
        <w:shd w:val="clear" w:color="auto" w:fill="FFFFFF"/>
        <w:jc w:val="left"/>
        <w:rPr>
          <w:szCs w:val="21"/>
        </w:rPr>
      </w:pPr>
      <w:r w:rsidRPr="00EC2B49">
        <w:rPr>
          <w:bCs/>
          <w:szCs w:val="21"/>
        </w:rPr>
        <w:t>Interview on LRB podcast: </w:t>
      </w:r>
      <w:hyperlink r:id="rId19" w:tgtFrame="_blank" w:history="1">
        <w:r w:rsidRPr="00EC2B49">
          <w:rPr>
            <w:rStyle w:val="a9"/>
            <w:bCs/>
            <w:szCs w:val="21"/>
          </w:rPr>
          <w:t>Listen here</w:t>
        </w:r>
      </w:hyperlink>
      <w:r w:rsidRPr="00EC2B49">
        <w:rPr>
          <w:bCs/>
          <w:szCs w:val="21"/>
        </w:rPr>
        <w:t> </w:t>
      </w:r>
    </w:p>
    <w:p w:rsidR="00EC2B49" w:rsidRPr="00EC2B49" w:rsidRDefault="00EC2B49" w:rsidP="00EC2B49">
      <w:pPr>
        <w:shd w:val="clear" w:color="auto" w:fill="FFFFFF"/>
        <w:jc w:val="left"/>
        <w:rPr>
          <w:szCs w:val="21"/>
        </w:rPr>
      </w:pPr>
      <w:r w:rsidRPr="00EC2B49">
        <w:rPr>
          <w:bCs/>
          <w:szCs w:val="21"/>
        </w:rPr>
        <w:t>Responses to the LRB essay on Nolan’s </w:t>
      </w:r>
      <w:r w:rsidRPr="00EC2B49">
        <w:rPr>
          <w:bCs/>
          <w:i/>
          <w:iCs/>
          <w:szCs w:val="21"/>
        </w:rPr>
        <w:t>Odyssey</w:t>
      </w:r>
      <w:r w:rsidRPr="00EC2B49">
        <w:rPr>
          <w:bCs/>
          <w:szCs w:val="21"/>
        </w:rPr>
        <w:t> (28th July-3rd August): </w:t>
      </w:r>
      <w:hyperlink r:id="rId20" w:tgtFrame="_blank" w:history="1">
        <w:r w:rsidRPr="00EC2B49">
          <w:rPr>
            <w:rStyle w:val="a9"/>
            <w:bCs/>
            <w:szCs w:val="21"/>
          </w:rPr>
          <w:t>The Onion</w:t>
        </w:r>
      </w:hyperlink>
      <w:r w:rsidRPr="00EC2B49">
        <w:rPr>
          <w:bCs/>
          <w:szCs w:val="21"/>
        </w:rPr>
        <w:t>; </w:t>
      </w:r>
      <w:hyperlink r:id="rId21" w:tgtFrame="_blank" w:history="1">
        <w:r w:rsidRPr="00EC2B49">
          <w:rPr>
            <w:rStyle w:val="a9"/>
            <w:bCs/>
            <w:szCs w:val="21"/>
          </w:rPr>
          <w:t>New York Times</w:t>
        </w:r>
      </w:hyperlink>
      <w:r w:rsidRPr="00EC2B49">
        <w:rPr>
          <w:bCs/>
          <w:szCs w:val="21"/>
        </w:rPr>
        <w:t>; </w:t>
      </w:r>
      <w:hyperlink r:id="rId22" w:tgtFrame="_blank" w:history="1">
        <w:r w:rsidRPr="00EC2B49">
          <w:rPr>
            <w:rStyle w:val="a9"/>
            <w:bCs/>
            <w:szCs w:val="21"/>
          </w:rPr>
          <w:t>BBC</w:t>
        </w:r>
      </w:hyperlink>
      <w:r w:rsidRPr="00EC2B49">
        <w:rPr>
          <w:bCs/>
          <w:szCs w:val="21"/>
        </w:rPr>
        <w:t>; </w:t>
      </w:r>
      <w:hyperlink r:id="rId23" w:tgtFrame="_blank" w:history="1">
        <w:r w:rsidRPr="00EC2B49">
          <w:rPr>
            <w:rStyle w:val="a9"/>
            <w:bCs/>
            <w:szCs w:val="21"/>
          </w:rPr>
          <w:t>Guardian</w:t>
        </w:r>
      </w:hyperlink>
      <w:r w:rsidRPr="00EC2B49">
        <w:rPr>
          <w:bCs/>
          <w:szCs w:val="21"/>
        </w:rPr>
        <w:t>; </w:t>
      </w:r>
      <w:hyperlink r:id="rId24" w:tgtFrame="_blank" w:history="1">
        <w:r w:rsidRPr="00EC2B49">
          <w:rPr>
            <w:rStyle w:val="a9"/>
            <w:bCs/>
            <w:szCs w:val="21"/>
          </w:rPr>
          <w:t>Slate</w:t>
        </w:r>
      </w:hyperlink>
      <w:r w:rsidRPr="00EC2B49">
        <w:rPr>
          <w:bCs/>
          <w:szCs w:val="21"/>
        </w:rPr>
        <w:t>; </w:t>
      </w:r>
      <w:hyperlink r:id="rId25" w:tgtFrame="_blank" w:history="1">
        <w:r w:rsidRPr="00EC2B49">
          <w:rPr>
            <w:rStyle w:val="a9"/>
            <w:bCs/>
            <w:szCs w:val="21"/>
          </w:rPr>
          <w:t>NME</w:t>
        </w:r>
      </w:hyperlink>
      <w:r w:rsidRPr="00EC2B49">
        <w:rPr>
          <w:bCs/>
          <w:szCs w:val="21"/>
        </w:rPr>
        <w:t>; </w:t>
      </w:r>
      <w:hyperlink r:id="rId26" w:tgtFrame="_blank" w:history="1">
        <w:r w:rsidRPr="00EC2B49">
          <w:rPr>
            <w:rStyle w:val="a9"/>
            <w:bCs/>
            <w:szCs w:val="21"/>
          </w:rPr>
          <w:t>Independent;</w:t>
        </w:r>
      </w:hyperlink>
      <w:r w:rsidRPr="00EC2B49">
        <w:rPr>
          <w:bCs/>
          <w:szCs w:val="21"/>
        </w:rPr>
        <w:t> </w:t>
      </w:r>
      <w:hyperlink r:id="rId27" w:tgtFrame="_blank" w:history="1">
        <w:r w:rsidRPr="00EC2B49">
          <w:rPr>
            <w:rStyle w:val="a9"/>
            <w:bCs/>
            <w:szCs w:val="21"/>
          </w:rPr>
          <w:t>Radio Times;</w:t>
        </w:r>
      </w:hyperlink>
      <w:r w:rsidRPr="00EC2B49">
        <w:rPr>
          <w:bCs/>
          <w:szCs w:val="21"/>
        </w:rPr>
        <w:t> </w:t>
      </w:r>
      <w:proofErr w:type="spellStart"/>
      <w:r w:rsidRPr="00EC2B49">
        <w:rPr>
          <w:bCs/>
          <w:szCs w:val="21"/>
        </w:rPr>
        <w:fldChar w:fldCharType="begin"/>
      </w:r>
      <w:r w:rsidRPr="00EC2B49">
        <w:rPr>
          <w:bCs/>
          <w:szCs w:val="21"/>
        </w:rPr>
        <w:instrText xml:space="preserve"> HYPERLINK "https://www.buzzfeed.com/ellendurney/emily-wilson-christopher-nolan-the-odyssey-review" \t "_blank" </w:instrText>
      </w:r>
      <w:r w:rsidRPr="00EC2B49">
        <w:rPr>
          <w:bCs/>
          <w:szCs w:val="21"/>
        </w:rPr>
        <w:fldChar w:fldCharType="separate"/>
      </w:r>
      <w:r w:rsidRPr="00EC2B49">
        <w:rPr>
          <w:rStyle w:val="a9"/>
          <w:bCs/>
          <w:szCs w:val="21"/>
        </w:rPr>
        <w:t>Buzzfeed</w:t>
      </w:r>
      <w:proofErr w:type="spellEnd"/>
      <w:r w:rsidRPr="00EC2B49">
        <w:rPr>
          <w:rStyle w:val="a9"/>
          <w:bCs/>
          <w:szCs w:val="21"/>
        </w:rPr>
        <w:t>;</w:t>
      </w:r>
      <w:r w:rsidRPr="00EC2B49">
        <w:rPr>
          <w:szCs w:val="21"/>
        </w:rPr>
        <w:fldChar w:fldCharType="end"/>
      </w:r>
      <w:r w:rsidRPr="00EC2B49">
        <w:rPr>
          <w:bCs/>
          <w:szCs w:val="21"/>
        </w:rPr>
        <w:t> </w:t>
      </w:r>
      <w:hyperlink r:id="rId28" w:tgtFrame="_blank" w:history="1">
        <w:r w:rsidRPr="00EC2B49">
          <w:rPr>
            <w:rStyle w:val="a9"/>
            <w:bCs/>
            <w:szCs w:val="21"/>
          </w:rPr>
          <w:t>Esquire;</w:t>
        </w:r>
      </w:hyperlink>
      <w:r w:rsidRPr="00EC2B49">
        <w:rPr>
          <w:bCs/>
          <w:szCs w:val="21"/>
        </w:rPr>
        <w:t> </w:t>
      </w:r>
      <w:hyperlink r:id="rId29" w:tgtFrame="_blank" w:history="1">
        <w:r w:rsidRPr="00EC2B49">
          <w:rPr>
            <w:rStyle w:val="a9"/>
            <w:bCs/>
            <w:szCs w:val="21"/>
          </w:rPr>
          <w:t>Rolling Stone;</w:t>
        </w:r>
      </w:hyperlink>
      <w:r w:rsidRPr="00EC2B49">
        <w:rPr>
          <w:bCs/>
          <w:szCs w:val="21"/>
        </w:rPr>
        <w:t> </w:t>
      </w:r>
      <w:hyperlink r:id="rId30" w:tgtFrame="_blank" w:history="1">
        <w:r w:rsidRPr="00EC2B49">
          <w:rPr>
            <w:rStyle w:val="a9"/>
            <w:bCs/>
            <w:szCs w:val="21"/>
          </w:rPr>
          <w:t>Lit Hub</w:t>
        </w:r>
      </w:hyperlink>
      <w:r w:rsidRPr="00EC2B49">
        <w:rPr>
          <w:bCs/>
          <w:szCs w:val="21"/>
        </w:rPr>
        <w:t> </w:t>
      </w:r>
    </w:p>
    <w:p w:rsidR="00EC2B49" w:rsidRPr="00EC2B49" w:rsidRDefault="00EC2B49" w:rsidP="00EC2B49">
      <w:pPr>
        <w:shd w:val="clear" w:color="auto" w:fill="FFFFFF"/>
        <w:jc w:val="left"/>
        <w:rPr>
          <w:szCs w:val="21"/>
        </w:rPr>
      </w:pPr>
      <w:r w:rsidRPr="00EC2B49">
        <w:rPr>
          <w:bCs/>
          <w:szCs w:val="21"/>
        </w:rPr>
        <w:t>Mention in The Times – Books newsletter: </w:t>
      </w:r>
      <w:hyperlink r:id="rId31" w:tgtFrame="_blank" w:history="1">
        <w:r w:rsidRPr="00EC2B49">
          <w:rPr>
            <w:rStyle w:val="a9"/>
            <w:bCs/>
            <w:szCs w:val="21"/>
          </w:rPr>
          <w:t>Read here</w:t>
        </w:r>
      </w:hyperlink>
      <w:r w:rsidRPr="00EC2B49">
        <w:rPr>
          <w:bCs/>
          <w:szCs w:val="21"/>
        </w:rPr>
        <w:t> </w:t>
      </w:r>
    </w:p>
    <w:p w:rsidR="000B2757" w:rsidRPr="00EC2B49" w:rsidRDefault="000B2757" w:rsidP="001F623B">
      <w:pPr>
        <w:tabs>
          <w:tab w:val="left" w:pos="641"/>
        </w:tabs>
        <w:rPr>
          <w:rFonts w:hint="eastAsia"/>
          <w:b/>
          <w:bCs/>
          <w:color w:val="000000"/>
          <w:szCs w:val="21"/>
        </w:rPr>
      </w:pPr>
    </w:p>
    <w:p w:rsidR="000B2757" w:rsidRDefault="000B2757" w:rsidP="001F623B">
      <w:pPr>
        <w:tabs>
          <w:tab w:val="left" w:pos="641"/>
        </w:tabs>
        <w:rPr>
          <w:b/>
          <w:bCs/>
          <w:color w:val="000000"/>
          <w:szCs w:val="21"/>
        </w:rPr>
      </w:pPr>
      <w:r>
        <w:rPr>
          <w:noProof/>
        </w:rPr>
        <w:drawing>
          <wp:inline distT="0" distB="0" distL="0" distR="0">
            <wp:extent cx="4444780" cy="3169253"/>
            <wp:effectExtent l="0" t="0" r="0" b="0"/>
            <wp:docPr id="1" name="图片 1" descr="C:\Users\info\AppData\Roaming\Foxmail7\Temp-12376-20260810161423\Attach\image004(08-10-1(08-10-16-14-5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AppData\Roaming\Foxmail7\Temp-12376-20260810161423\Attach\image004(08-10-1(08-10-16-14-58)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455" cy="318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757" w:rsidRDefault="000B2757" w:rsidP="001F623B">
      <w:pPr>
        <w:tabs>
          <w:tab w:val="left" w:pos="641"/>
        </w:tabs>
        <w:rPr>
          <w:b/>
          <w:bCs/>
          <w:color w:val="000000"/>
          <w:szCs w:val="21"/>
        </w:rPr>
      </w:pPr>
    </w:p>
    <w:p w:rsidR="000B2757" w:rsidRDefault="000B2757" w:rsidP="001F623B">
      <w:pPr>
        <w:tabs>
          <w:tab w:val="left" w:pos="641"/>
        </w:tabs>
        <w:rPr>
          <w:b/>
          <w:bCs/>
          <w:color w:val="000000"/>
          <w:szCs w:val="21"/>
        </w:rPr>
      </w:pPr>
    </w:p>
    <w:p w:rsidR="000A480A" w:rsidRDefault="000A480A" w:rsidP="001F623B">
      <w:pPr>
        <w:tabs>
          <w:tab w:val="left" w:pos="641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lastRenderedPageBreak/>
        <w:t>全书目录：</w:t>
      </w:r>
    </w:p>
    <w:p w:rsidR="001F623B" w:rsidRDefault="001F623B" w:rsidP="001F623B">
      <w:pPr>
        <w:tabs>
          <w:tab w:val="left" w:pos="641"/>
        </w:tabs>
        <w:rPr>
          <w:b/>
          <w:bCs/>
          <w:color w:val="000000"/>
          <w:szCs w:val="21"/>
        </w:rPr>
      </w:pPr>
    </w:p>
    <w:p w:rsidR="000A480A" w:rsidRDefault="000A480A" w:rsidP="000A480A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A480A">
        <w:rPr>
          <w:rFonts w:hint="eastAsia"/>
          <w:bCs/>
          <w:color w:val="000000"/>
          <w:szCs w:val="21"/>
        </w:rPr>
        <w:t>引言</w:t>
      </w:r>
    </w:p>
    <w:p w:rsidR="000A480A" w:rsidRDefault="000A480A" w:rsidP="000A480A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A480A">
        <w:rPr>
          <w:rFonts w:hint="eastAsia"/>
          <w:bCs/>
          <w:color w:val="000000"/>
          <w:szCs w:val="21"/>
        </w:rPr>
        <w:t>舌尖之断</w:t>
      </w:r>
    </w:p>
    <w:p w:rsidR="000A480A" w:rsidRDefault="000A480A" w:rsidP="000A480A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A480A">
        <w:rPr>
          <w:rFonts w:hint="eastAsia"/>
          <w:bCs/>
          <w:color w:val="000000"/>
          <w:szCs w:val="21"/>
        </w:rPr>
        <w:t>翻译之乐</w:t>
      </w:r>
    </w:p>
    <w:p w:rsidR="000A480A" w:rsidRDefault="000A480A" w:rsidP="000A480A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A480A">
        <w:rPr>
          <w:rFonts w:hint="eastAsia"/>
          <w:bCs/>
          <w:color w:val="000000"/>
          <w:szCs w:val="21"/>
        </w:rPr>
        <w:t>罗马之网：罗马人如何接纳希腊文化</w:t>
      </w:r>
    </w:p>
    <w:p w:rsidR="000A480A" w:rsidRDefault="000A480A" w:rsidP="000A480A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A480A">
        <w:rPr>
          <w:rFonts w:hint="eastAsia"/>
          <w:bCs/>
          <w:color w:val="000000"/>
          <w:szCs w:val="21"/>
        </w:rPr>
        <w:t>演说的困境：古雅典民主中政治修辞的诞生</w:t>
      </w:r>
    </w:p>
    <w:p w:rsidR="000A480A" w:rsidRDefault="000A480A" w:rsidP="000A480A">
      <w:pPr>
        <w:tabs>
          <w:tab w:val="left" w:pos="641"/>
        </w:tabs>
        <w:jc w:val="center"/>
        <w:rPr>
          <w:bCs/>
          <w:color w:val="000000"/>
          <w:szCs w:val="21"/>
        </w:rPr>
      </w:pPr>
      <w:proofErr w:type="gramStart"/>
      <w:r w:rsidRPr="000A480A">
        <w:rPr>
          <w:rFonts w:hint="eastAsia"/>
          <w:bCs/>
          <w:color w:val="000000"/>
          <w:szCs w:val="21"/>
        </w:rPr>
        <w:t>污名化特洛</w:t>
      </w:r>
      <w:proofErr w:type="gramEnd"/>
      <w:r w:rsidRPr="000A480A">
        <w:rPr>
          <w:rFonts w:hint="eastAsia"/>
          <w:bCs/>
          <w:color w:val="000000"/>
          <w:szCs w:val="21"/>
        </w:rPr>
        <w:t>伊的海伦</w:t>
      </w:r>
    </w:p>
    <w:p w:rsidR="000A480A" w:rsidRDefault="000A480A" w:rsidP="000A480A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A480A">
        <w:rPr>
          <w:rFonts w:hint="eastAsia"/>
          <w:bCs/>
          <w:color w:val="000000"/>
          <w:szCs w:val="21"/>
        </w:rPr>
        <w:t>萝卜之刑</w:t>
      </w:r>
    </w:p>
    <w:p w:rsidR="000A480A" w:rsidRDefault="000A480A" w:rsidP="000A480A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A480A">
        <w:rPr>
          <w:rFonts w:hint="eastAsia"/>
          <w:bCs/>
          <w:color w:val="000000"/>
          <w:szCs w:val="21"/>
        </w:rPr>
        <w:t>你好，吉夫斯！</w:t>
      </w:r>
    </w:p>
    <w:p w:rsidR="000A480A" w:rsidRDefault="000A480A" w:rsidP="000A480A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A480A">
        <w:rPr>
          <w:rFonts w:hint="eastAsia"/>
          <w:bCs/>
          <w:color w:val="000000"/>
          <w:szCs w:val="21"/>
        </w:rPr>
        <w:t>麻雀与市井之人</w:t>
      </w:r>
    </w:p>
    <w:p w:rsidR="000A480A" w:rsidRDefault="000A480A" w:rsidP="000A480A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A480A">
        <w:rPr>
          <w:rFonts w:hint="eastAsia"/>
          <w:bCs/>
          <w:color w:val="000000"/>
          <w:szCs w:val="21"/>
        </w:rPr>
        <w:t>跟斯多葛学派一起放松</w:t>
      </w:r>
    </w:p>
    <w:p w:rsidR="000A480A" w:rsidRDefault="000A480A" w:rsidP="000A480A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A480A">
        <w:rPr>
          <w:rFonts w:hint="eastAsia"/>
          <w:bCs/>
          <w:color w:val="000000"/>
          <w:szCs w:val="21"/>
        </w:rPr>
        <w:t>战争之音</w:t>
      </w:r>
    </w:p>
    <w:p w:rsidR="000A480A" w:rsidRDefault="000A480A" w:rsidP="000A480A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A480A">
        <w:rPr>
          <w:rFonts w:hint="eastAsia"/>
          <w:bCs/>
          <w:color w:val="000000"/>
          <w:szCs w:val="21"/>
        </w:rPr>
        <w:t>解开丝线</w:t>
      </w:r>
    </w:p>
    <w:p w:rsidR="000A480A" w:rsidRDefault="000A480A" w:rsidP="000A480A">
      <w:pPr>
        <w:tabs>
          <w:tab w:val="left" w:pos="641"/>
        </w:tabs>
        <w:jc w:val="center"/>
        <w:rPr>
          <w:rFonts w:ascii="宋体" w:hAnsi="宋体" w:cs="宋体"/>
          <w:bCs/>
          <w:color w:val="000000"/>
          <w:szCs w:val="21"/>
        </w:rPr>
      </w:pPr>
      <w:r w:rsidRPr="000A480A">
        <w:rPr>
          <w:rFonts w:hint="eastAsia"/>
          <w:bCs/>
          <w:color w:val="000000"/>
          <w:szCs w:val="21"/>
        </w:rPr>
        <w:t>古典世界：伊迪丝</w:t>
      </w:r>
      <w:r w:rsidRPr="000A480A">
        <w:rPr>
          <w:rFonts w:ascii="MS Gothic" w:hAnsi="MS Gothic" w:cs="MS Gothic"/>
          <w:bCs/>
          <w:color w:val="000000"/>
          <w:szCs w:val="21"/>
        </w:rPr>
        <w:t>・</w:t>
      </w:r>
      <w:r w:rsidRPr="000A480A">
        <w:rPr>
          <w:rFonts w:ascii="宋体" w:hAnsi="宋体" w:cs="宋体" w:hint="eastAsia"/>
          <w:bCs/>
          <w:color w:val="000000"/>
          <w:szCs w:val="21"/>
        </w:rPr>
        <w:t>汉密尔顿与古典学的普及</w:t>
      </w:r>
    </w:p>
    <w:p w:rsidR="000A480A" w:rsidRDefault="000A480A" w:rsidP="000A480A">
      <w:pPr>
        <w:tabs>
          <w:tab w:val="left" w:pos="641"/>
        </w:tabs>
        <w:jc w:val="center"/>
        <w:rPr>
          <w:rFonts w:ascii="宋体" w:hAnsi="宋体" w:cs="宋体"/>
          <w:bCs/>
          <w:color w:val="000000"/>
          <w:szCs w:val="21"/>
        </w:rPr>
      </w:pPr>
      <w:r w:rsidRPr="000A480A">
        <w:rPr>
          <w:rFonts w:ascii="宋体" w:hAnsi="宋体" w:cs="宋体" w:hint="eastAsia"/>
          <w:bCs/>
          <w:color w:val="000000"/>
          <w:szCs w:val="21"/>
        </w:rPr>
        <w:t>《奥德赛》译后记</w:t>
      </w:r>
    </w:p>
    <w:p w:rsidR="000A480A" w:rsidRDefault="000A480A" w:rsidP="000A480A">
      <w:pPr>
        <w:tabs>
          <w:tab w:val="left" w:pos="641"/>
        </w:tabs>
        <w:jc w:val="center"/>
        <w:rPr>
          <w:rFonts w:ascii="宋体" w:hAnsi="宋体" w:cs="宋体"/>
          <w:bCs/>
          <w:color w:val="000000"/>
          <w:szCs w:val="21"/>
        </w:rPr>
      </w:pPr>
      <w:r w:rsidRPr="000A480A">
        <w:rPr>
          <w:rFonts w:ascii="宋体" w:hAnsi="宋体" w:cs="宋体" w:hint="eastAsia"/>
          <w:bCs/>
          <w:color w:val="000000"/>
          <w:szCs w:val="21"/>
        </w:rPr>
        <w:t>后记：二十条准则</w:t>
      </w:r>
    </w:p>
    <w:p w:rsidR="000A480A" w:rsidRDefault="000A480A" w:rsidP="000A480A">
      <w:pPr>
        <w:tabs>
          <w:tab w:val="left" w:pos="641"/>
        </w:tabs>
        <w:jc w:val="center"/>
        <w:rPr>
          <w:rFonts w:ascii="宋体" w:hAnsi="宋体" w:cs="宋体"/>
          <w:bCs/>
          <w:color w:val="000000"/>
          <w:szCs w:val="21"/>
        </w:rPr>
      </w:pPr>
    </w:p>
    <w:p w:rsidR="000A480A" w:rsidRDefault="000A480A" w:rsidP="000A480A">
      <w:pPr>
        <w:tabs>
          <w:tab w:val="left" w:pos="641"/>
        </w:tabs>
        <w:jc w:val="center"/>
        <w:rPr>
          <w:rFonts w:ascii="宋体" w:hAnsi="宋体" w:cs="宋体"/>
          <w:bCs/>
          <w:color w:val="000000"/>
          <w:szCs w:val="21"/>
        </w:rPr>
      </w:pPr>
      <w:r w:rsidRPr="000A480A">
        <w:rPr>
          <w:rFonts w:ascii="宋体" w:hAnsi="宋体" w:cs="宋体" w:hint="eastAsia"/>
          <w:bCs/>
          <w:color w:val="000000"/>
          <w:szCs w:val="21"/>
        </w:rPr>
        <w:t>致谢</w:t>
      </w:r>
    </w:p>
    <w:p w:rsidR="000A480A" w:rsidRDefault="000A480A" w:rsidP="000A480A">
      <w:pPr>
        <w:tabs>
          <w:tab w:val="left" w:pos="641"/>
        </w:tabs>
        <w:jc w:val="center"/>
        <w:rPr>
          <w:rFonts w:ascii="宋体" w:hAnsi="宋体" w:cs="宋体"/>
          <w:bCs/>
          <w:color w:val="000000"/>
          <w:szCs w:val="21"/>
        </w:rPr>
      </w:pPr>
      <w:r w:rsidRPr="000A480A">
        <w:rPr>
          <w:rFonts w:ascii="宋体" w:hAnsi="宋体" w:cs="宋体" w:hint="eastAsia"/>
          <w:bCs/>
          <w:color w:val="000000"/>
          <w:szCs w:val="21"/>
        </w:rPr>
        <w:t>延伸阅读</w:t>
      </w:r>
    </w:p>
    <w:p w:rsidR="000A480A" w:rsidRPr="000A480A" w:rsidRDefault="000A480A" w:rsidP="000A480A">
      <w:pPr>
        <w:tabs>
          <w:tab w:val="left" w:pos="641"/>
        </w:tabs>
        <w:jc w:val="center"/>
        <w:rPr>
          <w:bCs/>
          <w:color w:val="000000"/>
          <w:szCs w:val="21"/>
        </w:rPr>
      </w:pPr>
      <w:r w:rsidRPr="000A480A">
        <w:rPr>
          <w:rFonts w:ascii="宋体" w:hAnsi="宋体" w:cs="宋体" w:hint="eastAsia"/>
          <w:bCs/>
          <w:color w:val="000000"/>
          <w:szCs w:val="21"/>
        </w:rPr>
        <w:t>索</w:t>
      </w:r>
      <w:r w:rsidRPr="000A480A">
        <w:rPr>
          <w:rFonts w:hint="eastAsia"/>
          <w:bCs/>
          <w:color w:val="000000"/>
          <w:szCs w:val="21"/>
        </w:rPr>
        <w:t>引</w:t>
      </w:r>
    </w:p>
    <w:p w:rsidR="000A480A" w:rsidRDefault="000A480A" w:rsidP="001F623B">
      <w:pPr>
        <w:tabs>
          <w:tab w:val="left" w:pos="641"/>
        </w:tabs>
        <w:rPr>
          <w:b/>
          <w:bCs/>
          <w:color w:val="000000"/>
          <w:szCs w:val="21"/>
        </w:rPr>
      </w:pPr>
    </w:p>
    <w:p w:rsidR="000A480A" w:rsidRPr="000A480A" w:rsidRDefault="000A480A" w:rsidP="001F623B">
      <w:pPr>
        <w:tabs>
          <w:tab w:val="left" w:pos="641"/>
        </w:tabs>
        <w:rPr>
          <w:b/>
          <w:bCs/>
          <w:color w:val="000000"/>
          <w:szCs w:val="21"/>
        </w:rPr>
      </w:pPr>
    </w:p>
    <w:p w:rsidR="001245B3" w:rsidRDefault="00DC0679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1245B3" w:rsidRDefault="00DC0679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1245B3" w:rsidRDefault="00DC0679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>Email</w:t>
      </w:r>
      <w:r>
        <w:rPr>
          <w:color w:val="000000"/>
        </w:rPr>
        <w:t>：</w:t>
      </w:r>
      <w:hyperlink r:id="rId33" w:history="1">
        <w:r>
          <w:rPr>
            <w:rStyle w:val="a9"/>
            <w:b/>
            <w:bCs/>
          </w:rPr>
          <w:t>Rights@nurnberg.com.cn</w:t>
        </w:r>
      </w:hyperlink>
    </w:p>
    <w:p w:rsidR="001245B3" w:rsidRDefault="00DC0679">
      <w:pPr>
        <w:shd w:val="clear" w:color="auto" w:fill="FFFFFF"/>
        <w:rPr>
          <w:color w:val="000000"/>
        </w:rPr>
      </w:pPr>
      <w:r>
        <w:rPr>
          <w:color w:val="000000"/>
        </w:rPr>
        <w:t>安德鲁</w:t>
      </w:r>
      <w:r>
        <w:rPr>
          <w:color w:val="000000"/>
        </w:rPr>
        <w:t>·</w:t>
      </w:r>
      <w:r>
        <w:rPr>
          <w:color w:val="000000"/>
        </w:rPr>
        <w:t>纳伯格联合国际有限公司北京代表处</w:t>
      </w:r>
    </w:p>
    <w:p w:rsidR="001245B3" w:rsidRDefault="00DC0679">
      <w:pPr>
        <w:shd w:val="clear" w:color="auto" w:fill="FFFFFF"/>
        <w:rPr>
          <w:color w:val="000000"/>
        </w:rPr>
      </w:pPr>
      <w:r>
        <w:rPr>
          <w:color w:val="000000"/>
        </w:rPr>
        <w:t>北京市海淀区中关村大街甲</w:t>
      </w:r>
      <w:r>
        <w:rPr>
          <w:color w:val="000000"/>
        </w:rPr>
        <w:t>59</w:t>
      </w:r>
      <w:r>
        <w:rPr>
          <w:color w:val="000000"/>
        </w:rPr>
        <w:t>号中国人民大学文化大厦</w:t>
      </w:r>
      <w:r>
        <w:rPr>
          <w:color w:val="000000"/>
        </w:rPr>
        <w:t>1705</w:t>
      </w:r>
      <w:r>
        <w:rPr>
          <w:color w:val="000000"/>
        </w:rPr>
        <w:t>室</w:t>
      </w:r>
      <w:r>
        <w:rPr>
          <w:color w:val="000000"/>
        </w:rPr>
        <w:t>, </w:t>
      </w:r>
      <w:r>
        <w:rPr>
          <w:color w:val="000000"/>
        </w:rPr>
        <w:t>邮编：</w:t>
      </w:r>
      <w:r>
        <w:rPr>
          <w:color w:val="000000"/>
        </w:rPr>
        <w:t>100872</w:t>
      </w:r>
    </w:p>
    <w:p w:rsidR="001245B3" w:rsidRDefault="00DC0679">
      <w:pPr>
        <w:shd w:val="clear" w:color="auto" w:fill="FFFFFF"/>
        <w:rPr>
          <w:color w:val="000000"/>
        </w:rPr>
      </w:pPr>
      <w:r>
        <w:rPr>
          <w:color w:val="000000"/>
        </w:rPr>
        <w:t>电话：</w:t>
      </w:r>
      <w:r>
        <w:rPr>
          <w:color w:val="000000"/>
        </w:rPr>
        <w:t>010-82504106, </w:t>
      </w:r>
      <w:r>
        <w:rPr>
          <w:color w:val="000000"/>
        </w:rPr>
        <w:t>传真：</w:t>
      </w:r>
      <w:r>
        <w:rPr>
          <w:color w:val="000000"/>
        </w:rPr>
        <w:t>010-82504200</w:t>
      </w:r>
    </w:p>
    <w:p w:rsidR="001245B3" w:rsidRDefault="00DC0679">
      <w:pPr>
        <w:shd w:val="clear" w:color="auto" w:fill="FFFFFF"/>
        <w:rPr>
          <w:color w:val="000000"/>
        </w:rPr>
      </w:pPr>
      <w:r>
        <w:rPr>
          <w:color w:val="000000"/>
        </w:rPr>
        <w:t>公司网址：</w:t>
      </w:r>
      <w:hyperlink r:id="rId34" w:history="1">
        <w:r>
          <w:rPr>
            <w:rStyle w:val="a9"/>
          </w:rPr>
          <w:t>http://www.nurnberg.com.cn</w:t>
        </w:r>
      </w:hyperlink>
    </w:p>
    <w:p w:rsidR="001245B3" w:rsidRDefault="00DC0679">
      <w:pPr>
        <w:shd w:val="clear" w:color="auto" w:fill="FFFFFF"/>
        <w:rPr>
          <w:color w:val="000000"/>
        </w:rPr>
      </w:pPr>
      <w:r>
        <w:rPr>
          <w:color w:val="000000"/>
        </w:rPr>
        <w:t>书目下载：</w:t>
      </w:r>
      <w:hyperlink r:id="rId35" w:history="1">
        <w:r>
          <w:rPr>
            <w:rStyle w:val="a9"/>
          </w:rPr>
          <w:t>http://www.nurnberg.com.cn/booklist_zh/list.aspx</w:t>
        </w:r>
      </w:hyperlink>
    </w:p>
    <w:p w:rsidR="001245B3" w:rsidRDefault="00DC0679">
      <w:pPr>
        <w:shd w:val="clear" w:color="auto" w:fill="FFFFFF"/>
        <w:rPr>
          <w:color w:val="000000"/>
        </w:rPr>
      </w:pPr>
      <w:r>
        <w:rPr>
          <w:color w:val="000000"/>
        </w:rPr>
        <w:t>书讯浏览：</w:t>
      </w:r>
      <w:hyperlink r:id="rId36" w:history="1">
        <w:r>
          <w:rPr>
            <w:rStyle w:val="a9"/>
          </w:rPr>
          <w:t>http://www.nurnberg.com.cn/book/book.aspx</w:t>
        </w:r>
      </w:hyperlink>
    </w:p>
    <w:p w:rsidR="001245B3" w:rsidRDefault="00DC0679">
      <w:pPr>
        <w:shd w:val="clear" w:color="auto" w:fill="FFFFFF"/>
        <w:rPr>
          <w:color w:val="000000"/>
        </w:rPr>
      </w:pPr>
      <w:r>
        <w:rPr>
          <w:color w:val="000000"/>
        </w:rPr>
        <w:t>视频推荐：</w:t>
      </w:r>
      <w:hyperlink r:id="rId37" w:history="1">
        <w:r>
          <w:rPr>
            <w:rStyle w:val="a9"/>
          </w:rPr>
          <w:t>http://www.nurnberg.com.cn/video/video.aspx</w:t>
        </w:r>
      </w:hyperlink>
    </w:p>
    <w:p w:rsidR="001245B3" w:rsidRDefault="00DC0679">
      <w:pPr>
        <w:shd w:val="clear" w:color="auto" w:fill="FFFFFF"/>
        <w:rPr>
          <w:color w:val="000000"/>
        </w:rPr>
      </w:pPr>
      <w:r>
        <w:rPr>
          <w:color w:val="000000"/>
        </w:rPr>
        <w:t>豆瓣小站：</w:t>
      </w:r>
      <w:hyperlink r:id="rId38" w:history="1">
        <w:r>
          <w:rPr>
            <w:rStyle w:val="a9"/>
          </w:rPr>
          <w:t>http://site.douban.com/110577/</w:t>
        </w:r>
      </w:hyperlink>
    </w:p>
    <w:p w:rsidR="001245B3" w:rsidRDefault="00DC0679">
      <w:pPr>
        <w:shd w:val="clear" w:color="auto" w:fill="FFFFFF"/>
        <w:rPr>
          <w:color w:val="000000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color w:val="000000"/>
          <w:shd w:val="clear" w:color="auto" w:fill="FFFFFF"/>
        </w:rPr>
        <w:t>：</w:t>
      </w:r>
      <w:hyperlink r:id="rId39" w:history="1">
        <w:r>
          <w:rPr>
            <w:rStyle w:val="a9"/>
            <w:shd w:val="clear" w:color="auto" w:fill="FFFFFF"/>
          </w:rPr>
          <w:t>安德鲁纳伯格公司</w:t>
        </w:r>
        <w:proofErr w:type="gramStart"/>
        <w:r>
          <w:rPr>
            <w:rStyle w:val="a9"/>
            <w:shd w:val="clear" w:color="auto" w:fill="FFFFFF"/>
          </w:rPr>
          <w:t>的微博</w:t>
        </w:r>
        <w:proofErr w:type="gramEnd"/>
        <w:r>
          <w:rPr>
            <w:rStyle w:val="a9"/>
            <w:shd w:val="clear" w:color="auto" w:fill="FFFFFF"/>
          </w:rPr>
          <w:t>_</w:t>
        </w:r>
        <w:r>
          <w:rPr>
            <w:rStyle w:val="a9"/>
            <w:shd w:val="clear" w:color="auto" w:fill="FFFFFF"/>
          </w:rPr>
          <w:t>微博</w:t>
        </w:r>
        <w:r>
          <w:rPr>
            <w:rStyle w:val="a9"/>
            <w:shd w:val="clear" w:color="auto" w:fill="FFFFFF"/>
          </w:rPr>
          <w:t> (weibo.com)</w:t>
        </w:r>
      </w:hyperlink>
    </w:p>
    <w:p w:rsidR="001245B3" w:rsidRDefault="00DC0679">
      <w:pPr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微信订阅</w:t>
      </w:r>
      <w:proofErr w:type="gramEnd"/>
      <w:r>
        <w:rPr>
          <w:color w:val="000000"/>
        </w:rPr>
        <w:t>号：</w:t>
      </w:r>
      <w:r>
        <w:rPr>
          <w:color w:val="000000"/>
        </w:rPr>
        <w:t>ANABJ2002</w:t>
      </w:r>
    </w:p>
    <w:p w:rsidR="001245B3" w:rsidRDefault="00DC0679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lastRenderedPageBreak/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5B3" w:rsidRDefault="001245B3">
      <w:pPr>
        <w:widowControl/>
        <w:jc w:val="left"/>
        <w:rPr>
          <w:color w:val="000000"/>
        </w:rPr>
      </w:pPr>
    </w:p>
    <w:sectPr w:rsidR="001245B3">
      <w:headerReference w:type="default" r:id="rId41"/>
      <w:footerReference w:type="default" r:id="rId4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2AB" w:rsidRDefault="003C32AB">
      <w:r>
        <w:separator/>
      </w:r>
    </w:p>
  </w:endnote>
  <w:endnote w:type="continuationSeparator" w:id="0">
    <w:p w:rsidR="003C32AB" w:rsidRDefault="003C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">
    <w:altName w:val="Times New Roman"/>
    <w:panose1 w:val="00000000000000000000"/>
    <w:charset w:val="00"/>
    <w:family w:val="roman"/>
    <w:notTrueType/>
    <w:pitch w:val="default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5B3" w:rsidRDefault="001245B3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1245B3" w:rsidRDefault="001245B3">
    <w:pPr>
      <w:jc w:val="center"/>
      <w:rPr>
        <w:rFonts w:ascii="方正姚体" w:eastAsia="方正姚体"/>
        <w:sz w:val="18"/>
      </w:rPr>
    </w:pPr>
  </w:p>
  <w:p w:rsidR="001245B3" w:rsidRDefault="00DC0679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1245B3" w:rsidRDefault="00DC0679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1245B3" w:rsidRDefault="00DC0679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1245B3" w:rsidRDefault="001245B3">
    <w:pPr>
      <w:pStyle w:val="a4"/>
      <w:jc w:val="center"/>
      <w:rPr>
        <w:rFonts w:eastAsia="方正姚体"/>
      </w:rPr>
    </w:pPr>
  </w:p>
  <w:p w:rsidR="001245B3" w:rsidRDefault="00DC0679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DC6841">
      <w:rPr>
        <w:rFonts w:ascii="方正姚体" w:eastAsia="方正姚体"/>
        <w:noProof/>
        <w:kern w:val="0"/>
        <w:szCs w:val="21"/>
      </w:rPr>
      <w:t>6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2AB" w:rsidRDefault="003C32AB">
      <w:r>
        <w:separator/>
      </w:r>
    </w:p>
  </w:footnote>
  <w:footnote w:type="continuationSeparator" w:id="0">
    <w:p w:rsidR="003C32AB" w:rsidRDefault="003C3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5B3" w:rsidRDefault="00DC0679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245B3" w:rsidRDefault="00DC0679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46DA8"/>
    <w:multiLevelType w:val="hybridMultilevel"/>
    <w:tmpl w:val="383261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A480A"/>
    <w:rsid w:val="000B05D1"/>
    <w:rsid w:val="000B2757"/>
    <w:rsid w:val="000B275D"/>
    <w:rsid w:val="000B3338"/>
    <w:rsid w:val="000B5596"/>
    <w:rsid w:val="000C2EB0"/>
    <w:rsid w:val="000C4196"/>
    <w:rsid w:val="000C4305"/>
    <w:rsid w:val="000D435E"/>
    <w:rsid w:val="000D5B9C"/>
    <w:rsid w:val="000D67D8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17C41"/>
    <w:rsid w:val="001245B3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623B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0E8C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C32AB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0679"/>
    <w:rsid w:val="00DC3AF5"/>
    <w:rsid w:val="00DC588B"/>
    <w:rsid w:val="00DC6841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C2B49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6AF0F7C"/>
    <w:rsid w:val="06EF4C8B"/>
    <w:rsid w:val="075B09F4"/>
    <w:rsid w:val="0A8F3F31"/>
    <w:rsid w:val="0AC20A24"/>
    <w:rsid w:val="0C0008F4"/>
    <w:rsid w:val="0C3C7AF6"/>
    <w:rsid w:val="0E6A6913"/>
    <w:rsid w:val="0E9C4460"/>
    <w:rsid w:val="0F3E0224"/>
    <w:rsid w:val="18E7406A"/>
    <w:rsid w:val="1BA86C22"/>
    <w:rsid w:val="2C0B6F0E"/>
    <w:rsid w:val="2CB75CA1"/>
    <w:rsid w:val="2DA34CE1"/>
    <w:rsid w:val="381D7EFC"/>
    <w:rsid w:val="3AE04ADC"/>
    <w:rsid w:val="3C1934F8"/>
    <w:rsid w:val="415823EF"/>
    <w:rsid w:val="432C279F"/>
    <w:rsid w:val="46B43896"/>
    <w:rsid w:val="4C156891"/>
    <w:rsid w:val="4E842F72"/>
    <w:rsid w:val="59044D31"/>
    <w:rsid w:val="5B1B417E"/>
    <w:rsid w:val="607974F3"/>
    <w:rsid w:val="60B3492E"/>
    <w:rsid w:val="68EE2E29"/>
    <w:rsid w:val="6AEB37C3"/>
    <w:rsid w:val="6F6B6F3F"/>
    <w:rsid w:val="73FC1536"/>
    <w:rsid w:val="756C1B13"/>
    <w:rsid w:val="77E15A7D"/>
    <w:rsid w:val="7A2D7823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7FCA713-0278-4701-8346-01EA1040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elegraph.co.uk/books/authors/emily-wilson-translation-interview-odyssey-wine-dark-sea/" TargetMode="External"/><Relationship Id="rId18" Type="http://schemas.openxmlformats.org/officeDocument/2006/relationships/hyperlink" Target="https://www.lrb.co.uk/the-paper/v48/n14/emily-wilson/an-uncomplicated-man" TargetMode="External"/><Relationship Id="rId26" Type="http://schemas.openxmlformats.org/officeDocument/2006/relationships/hyperlink" Target="https://www.independent.co.uk/arts-entertainment/films/news/emily-wilson-odyssey-review-christopher-nolan-translator-b3024497.html" TargetMode="External"/><Relationship Id="rId39" Type="http://schemas.openxmlformats.org/officeDocument/2006/relationships/hyperlink" Target="https://weibo.com/1877653117/profile?topnav=1&amp;wvr=6" TargetMode="External"/><Relationship Id="rId21" Type="http://schemas.openxmlformats.org/officeDocument/2006/relationships/hyperlink" Target="https://www.nytimes.com/2026/07/31/arts/the-odyssey-emily-wilson-christopher-nolan.html" TargetMode="External"/><Relationship Id="rId34" Type="http://schemas.openxmlformats.org/officeDocument/2006/relationships/hyperlink" Target="http://www.nurnberg.com.cn/" TargetMode="External"/><Relationship Id="rId42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democracyforsale.substack.com/p/is-andy-burnham-ready-to-confront" TargetMode="External"/><Relationship Id="rId20" Type="http://schemas.openxmlformats.org/officeDocument/2006/relationships/hyperlink" Target="https://theonion.com/translator-of-original-minions-epic-poem-slams-sexless-bloodless-film-adaptation/" TargetMode="External"/><Relationship Id="rId29" Type="http://schemas.openxmlformats.org/officeDocument/2006/relationships/hyperlink" Target="https://www.rollingstone.com/tv-movies/tv-movie-news/christopher-nolan-odyssey-emily-wilson-review-1235599272/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hetimes.com/radio/show/20260530-33262/2026-05-30" TargetMode="External"/><Relationship Id="rId24" Type="http://schemas.openxmlformats.org/officeDocument/2006/relationships/hyperlink" Target="https://slate.com/culture/2026/07/the-odyssey-christopher-nolan-emily-wilson-review-critique-translation-lrb.html" TargetMode="External"/><Relationship Id="rId32" Type="http://schemas.openxmlformats.org/officeDocument/2006/relationships/image" Target="media/image3.png"/><Relationship Id="rId37" Type="http://schemas.openxmlformats.org/officeDocument/2006/relationships/hyperlink" Target="http://www.nurnberg.com.cn/video/video.aspx" TargetMode="External"/><Relationship Id="rId40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www.sueddeutsche.de/projekte/artikel/kultur/odysseus-christopher-nolan-film-die-odyssee-literatur-missverstaendnis-e684786/?reduced=true" TargetMode="External"/><Relationship Id="rId23" Type="http://schemas.openxmlformats.org/officeDocument/2006/relationships/hyperlink" Target="https://www.theguardian.com/film/2026/jul/27/odyssey-translator-emily-wilson-attacks-nolan-blockbuster" TargetMode="External"/><Relationship Id="rId28" Type="http://schemas.openxmlformats.org/officeDocument/2006/relationships/hyperlink" Target="https://www.esquire.com/entertainment/movies/a73307532/the-odyssey-emily-wilson-controversy/" TargetMode="External"/><Relationship Id="rId36" Type="http://schemas.openxmlformats.org/officeDocument/2006/relationships/hyperlink" Target="http://www.nurnberg.com.cn/book/book.aspx" TargetMode="External"/><Relationship Id="rId10" Type="http://schemas.openxmlformats.org/officeDocument/2006/relationships/hyperlink" Target="https://www.theguardian.com/books/2026/may/26/crossing-the-wine-dark-sea-by-emily-wilson-review-a-masterclass-in-translation" TargetMode="External"/><Relationship Id="rId19" Type="http://schemas.openxmlformats.org/officeDocument/2006/relationships/hyperlink" Target="https://www.lrb.co.uk/podcasts-and-videos/podcasts/the-lrb-podcast/nolan-v.-homer" TargetMode="External"/><Relationship Id="rId31" Type="http://schemas.openxmlformats.org/officeDocument/2006/relationships/hyperlink" Target="https://link.thetimes.com/view/6334842bbb23972584bff8f8rvsdn.3a3/f51e566a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prospectmagazine.co.uk/culture/74102/why-do-we-keep-retelling-the-odyssey-emily-wilson-translation-christopher-nolan" TargetMode="External"/><Relationship Id="rId22" Type="http://schemas.openxmlformats.org/officeDocument/2006/relationships/hyperlink" Target="https://www.bbc.co.uk/news/articles/cd692n215ndo" TargetMode="External"/><Relationship Id="rId27" Type="http://schemas.openxmlformats.org/officeDocument/2006/relationships/hyperlink" Target="https://www.radiotimes.com/movies/odyssey-translator-emily-wilson-criticises-christopher-nolan-film-newsupdate/" TargetMode="External"/><Relationship Id="rId30" Type="http://schemas.openxmlformats.org/officeDocument/2006/relationships/hyperlink" Target="https://lithub.com/the-ten-sickest-burns-in-emily-wilsons-odyssey-review-ranked/" TargetMode="External"/><Relationship Id="rId35" Type="http://schemas.openxmlformats.org/officeDocument/2006/relationships/hyperlink" Target="http://www.nurnberg.com.cn/booklist_zh/list.aspx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penguin.com.au/lookinside/spotlight.cfm?SBN=9780143009177&amp;AuthId=0000004220&amp;Page=Profil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odcasts.apple.com/au/podcast/the-odyssey-18-emily-wilson-on-translating-the-odyssey/id1831429397?i=1000763933323" TargetMode="External"/><Relationship Id="rId17" Type="http://schemas.openxmlformats.org/officeDocument/2006/relationships/hyperlink" Target="https://www.countryandtownhouse.com/culture/emily-wilson-shelf-life/" TargetMode="External"/><Relationship Id="rId25" Type="http://schemas.openxmlformats.org/officeDocument/2006/relationships/hyperlink" Target="https://www.nme.com/news/film/classics-professor-condemns-the-odyssey-it-has-nothing-convincing-to-say-3959482" TargetMode="External"/><Relationship Id="rId33" Type="http://schemas.openxmlformats.org/officeDocument/2006/relationships/hyperlink" Target="mailto:Rights@nurnberg.com.cn" TargetMode="External"/><Relationship Id="rId38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1077</Words>
  <Characters>6144</Characters>
  <Application>Microsoft Office Word</Application>
  <DocSecurity>0</DocSecurity>
  <Lines>51</Lines>
  <Paragraphs>14</Paragraphs>
  <ScaleCrop>false</ScaleCrop>
  <Company>2ndSpAcE</Company>
  <LinksUpToDate>false</LinksUpToDate>
  <CharactersWithSpaces>7207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info@nurnberg.com.cn</cp:lastModifiedBy>
  <cp:revision>399</cp:revision>
  <cp:lastPrinted>2004-04-23T07:06:00Z</cp:lastPrinted>
  <dcterms:created xsi:type="dcterms:W3CDTF">2006-04-26T10:03:00Z</dcterms:created>
  <dcterms:modified xsi:type="dcterms:W3CDTF">2026-08-11T01:57:00Z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