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735E8E">
      <w:pPr>
        <w:jc w:val="center"/>
        <w:rPr>
          <w:b/>
          <w:bCs/>
          <w:color w:val="000000" w:themeColor="text1"/>
          <w:sz w:val="36"/>
          <w:shd w:val="pct10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36"/>
          <w:shd w:val="pct10" w:color="auto" w:fill="FFFFFF"/>
          <w14:textFill>
            <w14:solidFill>
              <w14:schemeClr w14:val="tx1"/>
            </w14:solidFill>
          </w14:textFill>
        </w:rPr>
        <w:t xml:space="preserve">新 书 </w:t>
      </w:r>
      <w:r>
        <w:rPr>
          <w:b/>
          <w:bCs/>
          <w:color w:val="000000" w:themeColor="text1"/>
          <w:sz w:val="36"/>
          <w:shd w:val="pct10" w:color="auto" w:fill="FFFFFF"/>
          <w14:textFill>
            <w14:solidFill>
              <w14:schemeClr w14:val="tx1"/>
            </w14:solidFill>
          </w14:textFill>
        </w:rPr>
        <w:t>推 荐</w:t>
      </w:r>
    </w:p>
    <w:p w14:paraId="33671141">
      <w:pPr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25E080DB">
      <w:pPr>
        <w:rPr>
          <w:b/>
        </w:rPr>
      </w:pPr>
      <w:r>
        <w:rPr>
          <w:b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3816985</wp:posOffset>
            </wp:positionH>
            <wp:positionV relativeFrom="paragraph">
              <wp:posOffset>10160</wp:posOffset>
            </wp:positionV>
            <wp:extent cx="1536700" cy="2030095"/>
            <wp:effectExtent l="0" t="0" r="2540" b="12065"/>
            <wp:wrapSquare wrapText="bothSides"/>
            <wp:docPr id="1" name="图片 1" descr="QQ20260920-1346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QQ20260920-13461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36700" cy="2030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中文书名：</w:t>
      </w:r>
      <w:r>
        <w:rPr>
          <w:rFonts w:hint="eastAsia" w:asciiTheme="minorEastAsia" w:hAnsiTheme="minorEastAsia" w:eastAsiaTheme="minorEastAsia"/>
          <w:b/>
          <w:szCs w:val="21"/>
        </w:rPr>
        <w:t>《让我们聊聊金钱：低争议对话》</w:t>
      </w:r>
    </w:p>
    <w:p w14:paraId="227B4BA5">
      <w:pPr>
        <w:rPr>
          <w:b/>
          <w:bCs/>
        </w:rPr>
      </w:pPr>
      <w:r>
        <w:rPr>
          <w:b/>
        </w:rPr>
        <w:t>英文书名：</w:t>
      </w:r>
      <w:r>
        <w:rPr>
          <w:b/>
          <w:bCs/>
          <w:i/>
          <w:iCs/>
        </w:rPr>
        <w:t>Let’s Talk About Money: Low-Conflict Conversations</w:t>
      </w:r>
    </w:p>
    <w:p w14:paraId="198CA936">
      <w:pPr>
        <w:rPr>
          <w:b/>
        </w:rPr>
      </w:pPr>
      <w:r>
        <w:rPr>
          <w:b/>
        </w:rPr>
        <w:t>作</w:t>
      </w:r>
      <w:r>
        <w:rPr>
          <w:rFonts w:hint="eastAsia"/>
          <w:b/>
        </w:rPr>
        <w:t xml:space="preserve"> </w:t>
      </w:r>
      <w:r>
        <w:rPr>
          <w:b/>
        </w:rPr>
        <w:t xml:space="preserve">   者：Terry Gaspard</w:t>
      </w:r>
    </w:p>
    <w:p w14:paraId="0C9F8AB0">
      <w:pPr>
        <w:rPr>
          <w:rFonts w:hint="default" w:eastAsia="宋体"/>
          <w:b/>
          <w:lang w:val="en-US" w:eastAsia="zh-CN"/>
        </w:rPr>
      </w:pPr>
      <w:r>
        <w:rPr>
          <w:b/>
        </w:rPr>
        <w:t>出 版 社：</w:t>
      </w:r>
      <w:r>
        <w:rPr>
          <w:rFonts w:hint="eastAsia"/>
          <w:b/>
          <w:lang w:val="en-US" w:eastAsia="zh-CN"/>
        </w:rPr>
        <w:t>Bloomsbury</w:t>
      </w:r>
    </w:p>
    <w:p w14:paraId="204E13FF">
      <w:pPr>
        <w:rPr>
          <w:rFonts w:hint="default" w:eastAsia="宋体"/>
          <w:b/>
          <w:lang w:val="en-US" w:eastAsia="zh-CN"/>
        </w:rPr>
      </w:pPr>
      <w:r>
        <w:rPr>
          <w:b/>
        </w:rPr>
        <w:t>代理公司</w:t>
      </w:r>
      <w:r>
        <w:rPr>
          <w:rFonts w:hint="eastAsia"/>
          <w:b/>
        </w:rPr>
        <w:t>：</w:t>
      </w:r>
      <w:r>
        <w:rPr>
          <w:b/>
        </w:rPr>
        <w:t>JOELLE/ANA/</w:t>
      </w:r>
      <w:r>
        <w:rPr>
          <w:rFonts w:hint="eastAsia"/>
          <w:b/>
          <w:lang w:val="en-US" w:eastAsia="zh-CN"/>
        </w:rPr>
        <w:t>Jessica</w:t>
      </w:r>
    </w:p>
    <w:p w14:paraId="5859F3D8">
      <w:pPr>
        <w:rPr>
          <w:rFonts w:hint="default" w:eastAsia="宋体"/>
          <w:b/>
          <w:lang w:val="en-US" w:eastAsia="zh-CN"/>
        </w:rPr>
      </w:pPr>
      <w:r>
        <w:rPr>
          <w:b/>
        </w:rPr>
        <w:t>页    数：</w:t>
      </w:r>
      <w:r>
        <w:rPr>
          <w:rFonts w:hint="eastAsia"/>
          <w:b/>
          <w:lang w:val="en-US" w:eastAsia="zh-CN"/>
        </w:rPr>
        <w:t>264页</w:t>
      </w:r>
    </w:p>
    <w:p w14:paraId="4AA8B2E5">
      <w:pPr>
        <w:rPr>
          <w:rFonts w:hint="default" w:eastAsia="宋体"/>
          <w:b/>
          <w:lang w:val="en-US" w:eastAsia="zh-CN"/>
        </w:rPr>
      </w:pPr>
      <w:r>
        <w:rPr>
          <w:b/>
        </w:rPr>
        <w:t>出版时间：</w:t>
      </w:r>
      <w:r>
        <w:rPr>
          <w:rFonts w:hint="eastAsia"/>
          <w:b/>
        </w:rPr>
        <w:t>202</w:t>
      </w:r>
      <w:r>
        <w:rPr>
          <w:rFonts w:hint="eastAsia"/>
          <w:b/>
          <w:lang w:val="en-US" w:eastAsia="zh-CN"/>
        </w:rPr>
        <w:t>6</w:t>
      </w:r>
      <w:r>
        <w:rPr>
          <w:rFonts w:hint="eastAsia"/>
          <w:b/>
        </w:rPr>
        <w:t>年</w:t>
      </w:r>
      <w:r>
        <w:rPr>
          <w:rFonts w:hint="eastAsia"/>
          <w:b/>
          <w:lang w:val="en-US" w:eastAsia="zh-CN"/>
        </w:rPr>
        <w:t>1月</w:t>
      </w:r>
    </w:p>
    <w:p w14:paraId="12628B16">
      <w:pPr>
        <w:rPr>
          <w:b/>
        </w:rPr>
      </w:pPr>
      <w:r>
        <w:rPr>
          <w:b/>
        </w:rPr>
        <w:t>代理地区：中国大陆、台湾</w:t>
      </w:r>
    </w:p>
    <w:p w14:paraId="40D77B8B">
      <w:pPr>
        <w:rPr>
          <w:b/>
        </w:rPr>
      </w:pPr>
      <w:r>
        <w:rPr>
          <w:b/>
        </w:rPr>
        <w:t>审读资料：电子稿</w:t>
      </w:r>
    </w:p>
    <w:p w14:paraId="26F47BB3">
      <w:pPr>
        <w:rPr>
          <w:b/>
        </w:rPr>
      </w:pPr>
      <w:r>
        <w:rPr>
          <w:b/>
        </w:rPr>
        <w:t>类    型</w:t>
      </w:r>
      <w:r>
        <w:rPr>
          <w:rFonts w:hint="eastAsia"/>
          <w:b/>
        </w:rPr>
        <w:t>：大众心理</w:t>
      </w:r>
    </w:p>
    <w:p w14:paraId="77FAF303">
      <w:pPr>
        <w:ind w:firstLine="422" w:firstLineChars="200"/>
        <w:rPr>
          <w:b/>
        </w:rPr>
      </w:pPr>
    </w:p>
    <w:p w14:paraId="50F7EBA4">
      <w:pPr>
        <w:rPr>
          <w:b/>
          <w:bCs/>
        </w:rPr>
      </w:pPr>
      <w:r>
        <w:rPr>
          <w:b/>
          <w:bCs/>
        </w:rPr>
        <w:t>内容简介：</w:t>
      </w:r>
      <w:bookmarkStart w:id="0" w:name="_Hlk175862361"/>
    </w:p>
    <w:p w14:paraId="104BBA7C">
      <w:pPr>
        <w:rPr>
          <w:b/>
          <w:bCs/>
        </w:rPr>
      </w:pPr>
    </w:p>
    <w:p w14:paraId="0EE28874">
      <w:pPr>
        <w:ind w:firstLine="422" w:firstLineChars="200"/>
        <w:jc w:val="center"/>
        <w:rPr>
          <w:b/>
          <w:color w:val="FF0000"/>
        </w:rPr>
      </w:pPr>
      <w:r>
        <w:rPr>
          <w:rFonts w:hint="eastAsia"/>
          <w:b/>
          <w:color w:val="FF0000"/>
        </w:rPr>
        <w:t>一本由心理学家撰写的指南，旨在帮助伴侣间就金钱问题展开健康对话</w:t>
      </w:r>
    </w:p>
    <w:p w14:paraId="2489FEFC">
      <w:pPr>
        <w:ind w:firstLine="420" w:firstLineChars="200"/>
        <w:jc w:val="center"/>
        <w:rPr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 w14:paraId="3788A706">
      <w:pPr>
        <w:ind w:firstLine="420" w:firstLineChars="200"/>
        <w:rPr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bCs/>
          <w:color w:val="000000" w:themeColor="text1"/>
          <w14:textFill>
            <w14:solidFill>
              <w14:schemeClr w14:val="tx1"/>
            </w14:solidFill>
          </w14:textFill>
        </w:rPr>
        <w:t>钱对于我们所有人来说都是一个有负担的话题，对于情侣更甚，如果他们在一起之前没有事先讨论过各自的金钱观和消费习惯的话。两个个体从小接受的教育和生活经验的影响，可能对于金钱有不同的态度和理解。有些情侣为了避免争端，会竭尽全力对金钱问题避而不谈。不可避免的，时过境迁，他们在这些方面的分歧，如花钱、省钱、投资、刷信用卡、何时一起花钱、何时分开花钱，会越来越大。不足为奇的是，钱是导致情侣吵架的第一大因素。</w:t>
      </w:r>
    </w:p>
    <w:p w14:paraId="76E6198D">
      <w:pPr>
        <w:ind w:firstLine="420" w:firstLineChars="200"/>
        <w:rPr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 w14:paraId="4F9B52D5">
      <w:pPr>
        <w:ind w:firstLine="420" w:firstLineChars="200"/>
        <w:rPr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bCs/>
          <w:color w:val="000000" w:themeColor="text1"/>
          <w14:textFill>
            <w14:solidFill>
              <w14:schemeClr w14:val="tx1"/>
            </w14:solidFill>
          </w14:textFill>
        </w:rPr>
        <w:t>这本书旨在探讨一个潜在敏感问题的情感层面，为情侣们提供方法，以便促成低冲突的对话，解决分歧，并在财务方面达到亲密无间的状态。特里·加斯帕德借鉴了大量的研究成果，并通过众多案例研究中的实例使其内容生动鲜活。她提供了宝贵的见解，以及能够缓解围绕金钱问题的紧张局势、促进沟通并达成共同目标的方法。</w:t>
      </w:r>
    </w:p>
    <w:p w14:paraId="6FB7C75B">
      <w:pPr>
        <w:ind w:firstLine="420" w:firstLineChars="200"/>
        <w:rPr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 w14:paraId="30BA29D6">
      <w:pPr>
        <w:ind w:firstLine="420" w:firstLineChars="200"/>
        <w:rPr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bCs/>
          <w:color w:val="000000" w:themeColor="text1"/>
          <w14:textFill>
            <w14:solidFill>
              <w14:schemeClr w14:val="tx1"/>
            </w14:solidFill>
          </w14:textFill>
        </w:rPr>
        <w:t>加斯帕德的建议并不是替代金融专家的建议，而是从一个治疗师的角度出发，旨在解决情侣之间围绕金钱产生的情感问题和交流挑战。</w:t>
      </w:r>
    </w:p>
    <w:p w14:paraId="5815E2E6">
      <w:pPr>
        <w:ind w:firstLine="420" w:firstLineChars="200"/>
        <w:rPr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 w14:paraId="1C8074BF">
      <w:r>
        <w:rPr>
          <w:rFonts w:hint="eastAsia"/>
          <w:b/>
          <w:bCs/>
        </w:rPr>
        <w:t>作者简介：</w:t>
      </w:r>
    </w:p>
    <w:bookmarkEnd w:id="0"/>
    <w:p w14:paraId="1DBB360B">
      <w:pPr>
        <w:ind w:firstLine="422" w:firstLineChars="200"/>
        <w:rPr>
          <w:b/>
          <w:bCs/>
        </w:rPr>
      </w:pPr>
    </w:p>
    <w:p w14:paraId="26BFB234">
      <w:pPr>
        <w:ind w:firstLine="422" w:firstLineChars="200"/>
        <w:rPr>
          <w:rFonts w:ascii="Segoe UI" w:hAnsi="Segoe UI" w:cs="Segoe UI"/>
          <w:shd w:val="clear" w:color="auto" w:fill="FFFFFF"/>
        </w:rPr>
      </w:pPr>
      <w:r>
        <w:rPr>
          <w:b/>
          <w:bCs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40640</wp:posOffset>
            </wp:positionH>
            <wp:positionV relativeFrom="paragraph">
              <wp:posOffset>147955</wp:posOffset>
            </wp:positionV>
            <wp:extent cx="588645" cy="588645"/>
            <wp:effectExtent l="0" t="0" r="0" b="0"/>
            <wp:wrapTight wrapText="bothSides">
              <wp:wrapPolygon>
                <wp:start x="0" y="0"/>
                <wp:lineTo x="0" y="20971"/>
                <wp:lineTo x="20971" y="20971"/>
                <wp:lineTo x="20971" y="0"/>
                <wp:lineTo x="0" y="0"/>
              </wp:wrapPolygon>
            </wp:wrapTight>
            <wp:docPr id="23865905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659053" name="图片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45" cy="58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</w:rPr>
        <w:t>特里·加斯帕德（</w:t>
      </w:r>
      <w:r>
        <w:rPr>
          <w:b/>
          <w:bCs/>
        </w:rPr>
        <w:t>Terry Gaspard</w:t>
      </w:r>
      <w:r>
        <w:rPr>
          <w:rFonts w:hint="eastAsia"/>
          <w:b/>
          <w:bCs/>
        </w:rPr>
        <w:t>）</w:t>
      </w:r>
      <w:r>
        <w:rPr>
          <w:rFonts w:hint="eastAsia" w:ascii="Segoe UI" w:hAnsi="Segoe UI" w:cs="Segoe UI"/>
          <w:shd w:val="clear" w:color="auto" w:fill="FFFFFF"/>
        </w:rPr>
        <w:t>，一位专注离婚、婚姻、孩子和各种关系之间的治疗师。她是约翰</w:t>
      </w:r>
      <w:r>
        <w:rPr>
          <w:rFonts w:eastAsia="微软雅黑"/>
          <w:shd w:val="clear" w:color="auto" w:fill="FFFFFF"/>
        </w:rPr>
        <w:t>・</w:t>
      </w:r>
      <w:r>
        <w:rPr>
          <w:shd w:val="clear" w:color="auto" w:fill="FFFFFF"/>
        </w:rPr>
        <w:t>戈特曼研究所官网gottman.com上颇受欢迎的博主，同时也为Patheos.com、marriage.com、《赫芬顿邮报》（Huffington Post）、The GoodMenProject.com、DivorcedMoms.com以及DivorceMagazine.com等网站撰写博客文章。除了著有《再婚手册》（THE REMARRIAGE MANUAL）之外，特里还是《离异家庭的女儿们》（DAUGHTERS OF DIVORCE，Sourcebooks 出版社，2016 年出版）一书的合著者，该书荣获了独立出版商图书奖（IPPY Award）中自助与人际关系类别的最佳图书奖。</w:t>
      </w:r>
    </w:p>
    <w:p w14:paraId="791EF683">
      <w:pPr>
        <w:ind w:firstLine="422" w:firstLineChars="200"/>
        <w:rPr>
          <w:b/>
          <w:bCs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</w:p>
    <w:p w14:paraId="6C9E5EB7">
      <w:pPr>
        <w:shd w:val="clear" w:color="auto" w:fill="FFFFFF"/>
        <w:rPr>
          <w:rFonts w:hint="eastAsia"/>
          <w:b/>
          <w:bCs/>
          <w:color w:val="000000"/>
          <w:szCs w:val="21"/>
        </w:rPr>
      </w:pPr>
      <w:bookmarkStart w:id="1" w:name="OLE_LINK46"/>
      <w:bookmarkStart w:id="2" w:name="OLE_LINK9"/>
      <w:bookmarkStart w:id="3" w:name="OLE_LINK26"/>
      <w:bookmarkStart w:id="4" w:name="OLE_LINK4"/>
      <w:bookmarkStart w:id="5" w:name="OLE_LINK3"/>
      <w:bookmarkStart w:id="6" w:name="OLE_LINK7"/>
      <w:bookmarkStart w:id="7" w:name="OLE_LINK59"/>
      <w:bookmarkStart w:id="8" w:name="OLE_LINK2"/>
      <w:bookmarkStart w:id="9" w:name="OLE_LINK1"/>
    </w:p>
    <w:p w14:paraId="62A0CEFC">
      <w:pPr>
        <w:shd w:val="clear" w:color="auto" w:fill="FFFFFF"/>
        <w:rPr>
          <w:rFonts w:hint="eastAsia"/>
          <w:b/>
          <w:bCs/>
          <w:color w:val="000000"/>
          <w:szCs w:val="21"/>
          <w:lang w:val="en-US" w:eastAsia="zh-CN"/>
        </w:rPr>
      </w:pPr>
      <w:r>
        <w:rPr>
          <w:rFonts w:hint="eastAsia"/>
          <w:b/>
          <w:bCs/>
          <w:color w:val="000000"/>
          <w:szCs w:val="21"/>
          <w:lang w:val="en-US" w:eastAsia="zh-CN"/>
        </w:rPr>
        <w:t>媒体评价：</w:t>
      </w:r>
    </w:p>
    <w:p w14:paraId="01C22C63">
      <w:pPr>
        <w:shd w:val="clear" w:color="auto" w:fill="FFFFFF"/>
        <w:rPr>
          <w:rFonts w:hint="eastAsia"/>
          <w:b/>
          <w:bCs/>
          <w:color w:val="000000"/>
          <w:szCs w:val="21"/>
          <w:lang w:val="en-US" w:eastAsia="zh-CN"/>
        </w:rPr>
      </w:pPr>
    </w:p>
    <w:p w14:paraId="322A3249">
      <w:pPr>
        <w:shd w:val="clear" w:color="auto" w:fill="FFFFFF"/>
        <w:ind w:firstLine="420" w:firstLineChars="200"/>
        <w:rPr>
          <w:rFonts w:hint="default" w:ascii="Times New Roman" w:hAnsi="Times New Roman" w:cs="宋体"/>
          <w:sz w:val="21"/>
          <w:szCs w:val="24"/>
          <w:lang w:val="en-US" w:eastAsia="zh-CN"/>
        </w:rPr>
      </w:pPr>
      <w:r>
        <w:rPr>
          <w:rFonts w:hint="default" w:ascii="Times New Roman" w:hAnsi="Times New Roman" w:cs="宋体"/>
          <w:sz w:val="21"/>
          <w:szCs w:val="24"/>
          <w:lang w:val="en-US" w:eastAsia="zh-CN"/>
        </w:rPr>
        <w:t>“</w:t>
      </w:r>
      <w:r>
        <w:rPr>
          <w:rFonts w:ascii="Times New Roman" w:hAnsi="Times New Roman" w:eastAsia="宋体" w:cs="宋体"/>
          <w:sz w:val="21"/>
          <w:szCs w:val="24"/>
        </w:rPr>
        <w:t>《</w:t>
      </w:r>
      <w:r>
        <w:rPr>
          <w:rFonts w:hint="eastAsia" w:ascii="Times New Roman" w:hAnsi="Times New Roman" w:eastAsia="宋体" w:cs="宋体"/>
          <w:sz w:val="21"/>
          <w:szCs w:val="24"/>
        </w:rPr>
        <w:t>让我们聊聊金钱</w:t>
      </w:r>
      <w:r>
        <w:rPr>
          <w:rFonts w:ascii="Times New Roman" w:hAnsi="Times New Roman" w:eastAsia="宋体" w:cs="宋体"/>
          <w:sz w:val="21"/>
          <w:szCs w:val="24"/>
        </w:rPr>
        <w:t>》是一本资料翔实、切中所需的夫妻必备指南 —— 超过半数的夫妻都认为自己在财务上与伴侣 "不合拍"。金钱问题常常导致分手和离婚，而谈论金钱总是伴随着负面情绪和固有观念。特里（Terry）的新书将帮助夫妻跨越这些障碍，学会理解自己和对方，并就如何管理金钱展开更好的沟通。</w:t>
      </w:r>
      <w:r>
        <w:rPr>
          <w:rFonts w:hint="default" w:ascii="Times New Roman" w:hAnsi="Times New Roman" w:cs="宋体"/>
          <w:sz w:val="21"/>
          <w:szCs w:val="24"/>
          <w:lang w:val="en-US" w:eastAsia="zh-CN"/>
        </w:rPr>
        <w:t>”</w:t>
      </w:r>
    </w:p>
    <w:p w14:paraId="7A0689E8">
      <w:pPr>
        <w:shd w:val="clear" w:color="auto" w:fill="FFFFFF"/>
        <w:jc w:val="right"/>
        <w:rPr>
          <w:rFonts w:ascii="Times New Roman" w:hAnsi="Times New Roman" w:eastAsia="宋体" w:cs="宋体"/>
          <w:sz w:val="21"/>
          <w:szCs w:val="24"/>
        </w:rPr>
      </w:pPr>
      <w:r>
        <w:rPr>
          <w:rFonts w:ascii="Times New Roman" w:hAnsi="Times New Roman" w:eastAsia="宋体" w:cs="宋体"/>
          <w:sz w:val="21"/>
          <w:szCs w:val="24"/>
        </w:rPr>
        <w:t>—— 达琳・兰瑟（Darlene Lancer），持证婚姻与家庭治疗师，《依赖型人格手册》（</w:t>
      </w:r>
      <w:r>
        <w:rPr>
          <w:rStyle w:val="15"/>
          <w:rFonts w:ascii="Times New Roman" w:hAnsi="Times New Roman" w:eastAsia="宋体" w:cs="宋体"/>
          <w:sz w:val="21"/>
          <w:szCs w:val="24"/>
        </w:rPr>
        <w:t>Codependency for Dummies</w:t>
      </w:r>
      <w:r>
        <w:rPr>
          <w:rFonts w:ascii="Times New Roman" w:hAnsi="Times New Roman" w:eastAsia="宋体" w:cs="宋体"/>
          <w:sz w:val="21"/>
          <w:szCs w:val="24"/>
        </w:rPr>
        <w:t>）、《约会、相爱与离开自恋者》（</w:t>
      </w:r>
      <w:r>
        <w:rPr>
          <w:rStyle w:val="15"/>
          <w:rFonts w:ascii="Times New Roman" w:hAnsi="Times New Roman" w:eastAsia="宋体" w:cs="宋体"/>
          <w:sz w:val="21"/>
          <w:szCs w:val="24"/>
        </w:rPr>
        <w:t>Dating, Loving, and Leaving a Narcissist</w:t>
      </w:r>
      <w:r>
        <w:rPr>
          <w:rFonts w:ascii="Times New Roman" w:hAnsi="Times New Roman" w:eastAsia="宋体" w:cs="宋体"/>
          <w:sz w:val="21"/>
          <w:szCs w:val="24"/>
        </w:rPr>
        <w:t>）、《克服羞耻与相互依赖》（</w:t>
      </w:r>
      <w:r>
        <w:rPr>
          <w:rStyle w:val="15"/>
          <w:rFonts w:ascii="Times New Roman" w:hAnsi="Times New Roman" w:eastAsia="宋体" w:cs="宋体"/>
          <w:sz w:val="21"/>
          <w:szCs w:val="24"/>
        </w:rPr>
        <w:t>Conquering Shame and Codependency</w:t>
      </w:r>
      <w:r>
        <w:rPr>
          <w:rFonts w:ascii="Times New Roman" w:hAnsi="Times New Roman" w:eastAsia="宋体" w:cs="宋体"/>
          <w:sz w:val="21"/>
          <w:szCs w:val="24"/>
        </w:rPr>
        <w:t>）作者</w:t>
      </w:r>
    </w:p>
    <w:p w14:paraId="70687AE9">
      <w:pPr>
        <w:shd w:val="clear" w:color="auto" w:fill="FFFFFF"/>
        <w:rPr>
          <w:rFonts w:ascii="Times New Roman" w:hAnsi="Times New Roman" w:eastAsia="宋体" w:cs="宋体"/>
          <w:sz w:val="21"/>
          <w:szCs w:val="24"/>
        </w:rPr>
      </w:pPr>
    </w:p>
    <w:p w14:paraId="122A7AA2">
      <w:pPr>
        <w:shd w:val="clear" w:color="auto" w:fill="FFFFFF"/>
        <w:rPr>
          <w:rFonts w:hint="eastAsia" w:ascii="Times New Roman" w:hAnsi="Times New Roman" w:eastAsia="宋体" w:cs="宋体"/>
          <w:sz w:val="21"/>
          <w:szCs w:val="24"/>
        </w:rPr>
      </w:pPr>
    </w:p>
    <w:p w14:paraId="083704D6">
      <w:pPr>
        <w:shd w:val="clear" w:color="auto" w:fill="FFFFFF"/>
        <w:ind w:firstLine="420" w:firstLineChars="200"/>
        <w:rPr>
          <w:rFonts w:hint="default" w:ascii="Times New Roman" w:hAnsi="Times New Roman" w:cs="宋体"/>
          <w:sz w:val="21"/>
          <w:szCs w:val="24"/>
          <w:lang w:val="en-US" w:eastAsia="zh-CN"/>
        </w:rPr>
      </w:pPr>
      <w:r>
        <w:rPr>
          <w:rFonts w:hint="default" w:ascii="Times New Roman" w:hAnsi="Times New Roman" w:cs="宋体"/>
          <w:sz w:val="21"/>
          <w:szCs w:val="24"/>
          <w:lang w:val="en-US" w:eastAsia="zh-CN"/>
        </w:rPr>
        <w:t>“</w:t>
      </w:r>
      <w:r>
        <w:rPr>
          <w:rFonts w:ascii="Times New Roman" w:hAnsi="Times New Roman" w:eastAsia="宋体" w:cs="宋体"/>
          <w:sz w:val="21"/>
          <w:szCs w:val="24"/>
        </w:rPr>
        <w:t>如果你一直在回避谈论金钱，我敢打赌，那是因为你心里清楚：你们对财务的态度并不相同，而这件事终将以相互指责、沮丧和争吵收场。但你并不孤单 —— 大多数夫妻都会陷入 "花钱者" 与 "存钱者" 的模式，而且很容易认为中间地带根本不存在。幸运的是，特里・加斯帕德（Terry Gaspard）凭借多年与夫妻合作的经验，提供了大量实用工具，能帮你建立起 "我们共同对抗问题" 的心态。</w:t>
      </w:r>
      <w:r>
        <w:rPr>
          <w:rFonts w:hint="default" w:ascii="Times New Roman" w:hAnsi="Times New Roman" w:cs="宋体"/>
          <w:sz w:val="21"/>
          <w:szCs w:val="24"/>
          <w:lang w:val="en-US" w:eastAsia="zh-CN"/>
        </w:rPr>
        <w:t>”</w:t>
      </w:r>
    </w:p>
    <w:p w14:paraId="5E0EA950">
      <w:pPr>
        <w:shd w:val="clear" w:color="auto" w:fill="FFFFFF"/>
        <w:ind w:firstLine="420" w:firstLineChars="200"/>
        <w:jc w:val="right"/>
        <w:rPr>
          <w:rFonts w:hint="eastAsia" w:ascii="Times New Roman" w:hAnsi="Times New Roman" w:cs="宋体"/>
          <w:sz w:val="21"/>
          <w:szCs w:val="24"/>
          <w:lang w:val="en-US" w:eastAsia="zh-CN"/>
        </w:rPr>
      </w:pPr>
      <w:r>
        <w:rPr>
          <w:rFonts w:ascii="Times New Roman" w:hAnsi="Times New Roman" w:eastAsia="宋体" w:cs="宋体"/>
          <w:sz w:val="21"/>
          <w:szCs w:val="24"/>
        </w:rPr>
        <w:t>—— 安德鲁・G・马歇尔（Andrew G. Marshall），婚姻治疗师，《我爱你，但我不再爱你了》（</w:t>
      </w:r>
      <w:r>
        <w:rPr>
          <w:rStyle w:val="15"/>
          <w:rFonts w:ascii="Times New Roman" w:hAnsi="Times New Roman" w:eastAsia="宋体" w:cs="宋体"/>
          <w:sz w:val="21"/>
          <w:szCs w:val="24"/>
        </w:rPr>
        <w:t>I Love You But I'm Not In Love With You</w:t>
      </w:r>
      <w:r>
        <w:rPr>
          <w:rFonts w:ascii="Times New Roman" w:hAnsi="Times New Roman" w:eastAsia="宋体" w:cs="宋体"/>
          <w:sz w:val="21"/>
          <w:szCs w:val="24"/>
        </w:rPr>
        <w:t>）作者，"有意义的人生"（The Meaningful Life）播客主持人</w:t>
      </w:r>
      <w:r>
        <w:rPr>
          <w:rFonts w:hint="eastAsia" w:ascii="Times New Roman" w:hAnsi="Times New Roman" w:cs="宋体"/>
          <w:sz w:val="21"/>
          <w:szCs w:val="24"/>
          <w:lang w:val="en-US" w:eastAsia="zh-CN"/>
        </w:rPr>
        <w:t xml:space="preserve"> </w:t>
      </w:r>
    </w:p>
    <w:p w14:paraId="1FA9F461">
      <w:pPr>
        <w:shd w:val="clear" w:color="auto" w:fill="FFFFFF"/>
        <w:rPr>
          <w:rFonts w:hint="eastAsia" w:ascii="Times New Roman" w:hAnsi="Times New Roman" w:cs="宋体"/>
          <w:sz w:val="21"/>
          <w:szCs w:val="24"/>
          <w:lang w:val="en-US" w:eastAsia="zh-CN"/>
        </w:rPr>
      </w:pPr>
    </w:p>
    <w:p w14:paraId="79D327E2">
      <w:pPr>
        <w:shd w:val="clear" w:color="auto" w:fill="FFFFFF"/>
        <w:ind w:firstLine="420" w:firstLineChars="200"/>
        <w:rPr>
          <w:rFonts w:hint="default" w:ascii="Times New Roman" w:hAnsi="Times New Roman" w:cs="宋体"/>
          <w:sz w:val="21"/>
          <w:szCs w:val="24"/>
          <w:lang w:val="en-US" w:eastAsia="zh-CN"/>
        </w:rPr>
      </w:pPr>
      <w:r>
        <w:rPr>
          <w:rFonts w:hint="default" w:ascii="Times New Roman" w:hAnsi="Times New Roman" w:cs="宋体"/>
          <w:sz w:val="21"/>
          <w:szCs w:val="24"/>
          <w:lang w:val="en-US" w:eastAsia="zh-CN"/>
        </w:rPr>
        <w:t>“</w:t>
      </w:r>
      <w:r>
        <w:rPr>
          <w:rFonts w:ascii="Times New Roman" w:hAnsi="Times New Roman" w:eastAsia="宋体" w:cs="宋体"/>
          <w:sz w:val="21"/>
          <w:szCs w:val="24"/>
        </w:rPr>
        <w:t>《</w:t>
      </w:r>
      <w:r>
        <w:rPr>
          <w:rFonts w:hint="eastAsia" w:ascii="Times New Roman" w:hAnsi="Times New Roman" w:eastAsia="宋体" w:cs="宋体"/>
          <w:sz w:val="21"/>
          <w:szCs w:val="24"/>
        </w:rPr>
        <w:t>让我们聊聊金钱</w:t>
      </w:r>
      <w:r>
        <w:rPr>
          <w:rFonts w:ascii="Times New Roman" w:hAnsi="Times New Roman" w:eastAsia="宋体" w:cs="宋体"/>
          <w:sz w:val="21"/>
          <w:szCs w:val="24"/>
        </w:rPr>
        <w:t>》是一本实用且文笔出色的书，为夫妻提供了在金钱问题上降低冲突、减少紧张所需要的工具。财务问题会给感情关系带来压力，金钱也是夫妻争吵的首要导火索之一。特里・加斯帕德借助访谈中的真实案例，帮助夫妻学会更有效的沟通，并解决财务上的种种难题。我强烈推荐这本书！</w:t>
      </w:r>
      <w:r>
        <w:rPr>
          <w:rFonts w:hint="default" w:ascii="Times New Roman" w:hAnsi="Times New Roman" w:cs="宋体"/>
          <w:sz w:val="21"/>
          <w:szCs w:val="24"/>
          <w:lang w:val="en-US" w:eastAsia="zh-CN"/>
        </w:rPr>
        <w:t>”</w:t>
      </w:r>
    </w:p>
    <w:p w14:paraId="417AFBB4">
      <w:pPr>
        <w:shd w:val="clear" w:color="auto" w:fill="FFFFFF"/>
        <w:jc w:val="right"/>
        <w:rPr>
          <w:rFonts w:hint="eastAsia" w:ascii="Times New Roman" w:hAnsi="Times New Roman" w:cs="宋体"/>
          <w:sz w:val="21"/>
          <w:szCs w:val="24"/>
          <w:lang w:val="en-US" w:eastAsia="zh-CN"/>
        </w:rPr>
      </w:pPr>
      <w:r>
        <w:rPr>
          <w:rFonts w:ascii="Times New Roman" w:hAnsi="Times New Roman" w:eastAsia="宋体" w:cs="宋体"/>
          <w:sz w:val="21"/>
          <w:szCs w:val="24"/>
        </w:rPr>
        <w:t>—— 泰瑞・奥布赫博士（Terri Orbuch, PhD），杰出教授、心理治疗师，《5 个简单步骤，让婚姻从好到更好》（</w:t>
      </w:r>
      <w:r>
        <w:rPr>
          <w:rStyle w:val="15"/>
          <w:rFonts w:ascii="Times New Roman" w:hAnsi="Times New Roman" w:eastAsia="宋体" w:cs="宋体"/>
          <w:sz w:val="21"/>
          <w:szCs w:val="24"/>
        </w:rPr>
        <w:t>5 Simple Steps to Take Your Marriage from Good to Great</w:t>
      </w:r>
      <w:r>
        <w:rPr>
          <w:rFonts w:ascii="Times New Roman" w:hAnsi="Times New Roman" w:eastAsia="宋体" w:cs="宋体"/>
          <w:sz w:val="21"/>
          <w:szCs w:val="24"/>
        </w:rPr>
        <w:t>）作者</w:t>
      </w:r>
    </w:p>
    <w:p w14:paraId="679037AE">
      <w:pPr>
        <w:shd w:val="clear" w:color="auto" w:fill="FFFFFF"/>
        <w:rPr>
          <w:rFonts w:hint="eastAsia" w:ascii="Times New Roman" w:hAnsi="Times New Roman"/>
          <w:b/>
          <w:bCs/>
          <w:color w:val="000000"/>
          <w:sz w:val="21"/>
          <w:szCs w:val="21"/>
        </w:rPr>
      </w:pPr>
    </w:p>
    <w:p w14:paraId="7035ECDA">
      <w:pPr>
        <w:shd w:val="clear" w:color="auto" w:fill="FFFFFF"/>
        <w:rPr>
          <w:rFonts w:hint="eastAsia" w:ascii="Times New Roman" w:hAnsi="Times New Roman"/>
          <w:b/>
          <w:bCs/>
          <w:color w:val="000000"/>
          <w:sz w:val="21"/>
          <w:szCs w:val="21"/>
        </w:rPr>
      </w:pPr>
    </w:p>
    <w:p w14:paraId="53127A4E">
      <w:pPr>
        <w:pStyle w:val="10"/>
        <w:keepNext w:val="0"/>
        <w:keepLines w:val="0"/>
        <w:widowControl/>
        <w:suppressLineNumbers w:val="0"/>
        <w:shd w:val="clear" w:fill="FFFFFF"/>
        <w:spacing w:before="0" w:beforeAutospacing="0" w:after="192" w:afterAutospacing="0"/>
        <w:ind w:left="0" w:right="0" w:firstLine="0"/>
        <w:jc w:val="center"/>
        <w:rPr>
          <w:rFonts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1"/>
          <w:szCs w:val="21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目录</w:t>
      </w:r>
    </w:p>
    <w:p w14:paraId="19794E41">
      <w:pPr>
        <w:pStyle w:val="10"/>
        <w:keepNext w:val="0"/>
        <w:keepLines w:val="0"/>
        <w:widowControl/>
        <w:suppressLineNumbers w:val="0"/>
        <w:shd w:val="clear" w:fill="FFFFFF"/>
        <w:spacing w:before="192" w:beforeAutospacing="0" w:after="192" w:afterAutospacing="0"/>
        <w:ind w:left="0" w:right="0" w:firstLine="0"/>
        <w:jc w:val="center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1"/>
          <w:szCs w:val="21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作者的话</w:t>
      </w:r>
    </w:p>
    <w:p w14:paraId="6828F926">
      <w:pPr>
        <w:pStyle w:val="10"/>
        <w:keepNext w:val="0"/>
        <w:keepLines w:val="0"/>
        <w:widowControl/>
        <w:suppressLineNumbers w:val="0"/>
        <w:shd w:val="clear" w:fill="FFFFFF"/>
        <w:spacing w:before="192" w:beforeAutospacing="0" w:after="192" w:afterAutospacing="0"/>
        <w:ind w:left="0" w:right="0" w:firstLine="0"/>
        <w:jc w:val="center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1"/>
          <w:szCs w:val="21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引言 谈论金钱：让夫妻间棘手话题变得轻松</w:t>
      </w:r>
    </w:p>
    <w:p w14:paraId="6F7C2A97">
      <w:pPr>
        <w:pStyle w:val="10"/>
        <w:keepNext w:val="0"/>
        <w:keepLines w:val="0"/>
        <w:widowControl/>
        <w:suppressLineNumbers w:val="0"/>
        <w:shd w:val="clear" w:fill="FFFFFF"/>
        <w:spacing w:before="192" w:beforeAutospacing="0" w:after="192" w:afterAutospacing="0"/>
        <w:ind w:left="0" w:right="0" w:firstLine="0"/>
        <w:jc w:val="center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1"/>
          <w:szCs w:val="21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第一部分 建立“我们共同面对问题”的财务心态基础</w:t>
      </w:r>
    </w:p>
    <w:p w14:paraId="168C3D95">
      <w:pPr>
        <w:pStyle w:val="10"/>
        <w:keepNext w:val="0"/>
        <w:keepLines w:val="0"/>
        <w:widowControl/>
        <w:suppressLineNumbers w:val="0"/>
        <w:shd w:val="clear" w:fill="FFFFFF"/>
        <w:spacing w:before="192" w:beforeAutospacing="0" w:after="192" w:afterAutospacing="0"/>
        <w:ind w:left="0" w:right="0" w:firstLine="0"/>
        <w:jc w:val="center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1"/>
          <w:szCs w:val="21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第一章 了解你的金钱过往，发现你的财务风格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第二章 进行低冲突的金钱对话，增进亲密关系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第三章 资金管理系统：联名账户与独立账户之比较</w:t>
      </w:r>
    </w:p>
    <w:p w14:paraId="42B0CF04">
      <w:pPr>
        <w:pStyle w:val="10"/>
        <w:keepNext w:val="0"/>
        <w:keepLines w:val="0"/>
        <w:widowControl/>
        <w:suppressLineNumbers w:val="0"/>
        <w:shd w:val="clear" w:fill="FFFFFF"/>
        <w:spacing w:before="192" w:beforeAutospacing="0" w:after="192" w:afterAutospacing="0"/>
        <w:ind w:left="0" w:right="0" w:firstLine="0"/>
        <w:jc w:val="center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1"/>
          <w:szCs w:val="21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第二部分 财务健康的核心要素</w:t>
      </w:r>
    </w:p>
    <w:p w14:paraId="0F652089">
      <w:pPr>
        <w:pStyle w:val="10"/>
        <w:keepNext w:val="0"/>
        <w:keepLines w:val="0"/>
        <w:widowControl/>
        <w:suppressLineNumbers w:val="0"/>
        <w:shd w:val="clear" w:fill="FFFFFF"/>
        <w:spacing w:before="192" w:beforeAutospacing="0" w:after="192" w:afterAutospacing="0"/>
        <w:ind w:left="0" w:right="0" w:firstLine="0"/>
        <w:jc w:val="center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1"/>
          <w:szCs w:val="21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第四章 制定预算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第五章 摆脱不良债务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br w:type="textWrapping"/>
      </w:r>
      <w:bookmarkStart w:id="18" w:name="_GoBack"/>
      <w:bookmarkEnd w:id="18"/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第六章 制定储蓄计划</w:t>
      </w:r>
    </w:p>
    <w:p w14:paraId="64862FF5">
      <w:pPr>
        <w:pStyle w:val="10"/>
        <w:keepNext w:val="0"/>
        <w:keepLines w:val="0"/>
        <w:widowControl/>
        <w:suppressLineNumbers w:val="0"/>
        <w:shd w:val="clear" w:fill="FFFFFF"/>
        <w:spacing w:before="192" w:beforeAutospacing="0" w:after="192" w:afterAutospacing="0"/>
        <w:ind w:left="0" w:right="0" w:firstLine="0"/>
        <w:jc w:val="center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1"/>
          <w:szCs w:val="21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第三部分 应对金钱、婚姻与伴侣关系中的挑战</w:t>
      </w:r>
    </w:p>
    <w:p w14:paraId="11C259A7">
      <w:pPr>
        <w:pStyle w:val="10"/>
        <w:keepNext w:val="0"/>
        <w:keepLines w:val="0"/>
        <w:widowControl/>
        <w:suppressLineNumbers w:val="0"/>
        <w:shd w:val="clear" w:fill="FFFFFF"/>
        <w:spacing w:before="192" w:beforeAutospacing="0" w:after="192" w:afterAutospacing="0"/>
        <w:ind w:left="0" w:right="0" w:firstLine="0"/>
        <w:jc w:val="center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1"/>
          <w:szCs w:val="21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第七章 婚前与婚后协议：利弊分析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第八章 遗产规划：为未来提供保障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第九章 财务不忠：保守秘密如何危及你的关系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第十章 再婚财务：如何树立“我们共同面对问题”的心态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第十一章 管理金钱冲突，在争执后重回正轨</w:t>
      </w:r>
    </w:p>
    <w:p w14:paraId="037DDFAB">
      <w:pPr>
        <w:pStyle w:val="10"/>
        <w:keepNext w:val="0"/>
        <w:keepLines w:val="0"/>
        <w:widowControl/>
        <w:suppressLineNumbers w:val="0"/>
        <w:shd w:val="clear" w:fill="FFFFFF"/>
        <w:spacing w:before="192" w:beforeAutospacing="0" w:after="0" w:afterAutospacing="0"/>
        <w:ind w:left="0" w:right="0" w:firstLine="0"/>
        <w:jc w:val="center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1"/>
          <w:szCs w:val="21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参考书目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索引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致谢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关于作者</w:t>
      </w:r>
    </w:p>
    <w:p w14:paraId="03A6A546">
      <w:pPr>
        <w:shd w:val="clear" w:color="auto" w:fill="FFFFFF"/>
        <w:jc w:val="center"/>
        <w:rPr>
          <w:rFonts w:hint="eastAsia"/>
          <w:b/>
          <w:bCs/>
          <w:color w:val="000000"/>
          <w:sz w:val="21"/>
          <w:szCs w:val="21"/>
        </w:rPr>
      </w:pPr>
    </w:p>
    <w:p w14:paraId="0D2AC407">
      <w:pPr>
        <w:shd w:val="clear" w:color="auto" w:fill="FFFFFF"/>
        <w:rPr>
          <w:rFonts w:hint="eastAsia"/>
          <w:b/>
          <w:bCs/>
          <w:color w:val="000000"/>
          <w:szCs w:val="21"/>
        </w:rPr>
      </w:pPr>
    </w:p>
    <w:p w14:paraId="20855815">
      <w:pPr>
        <w:shd w:val="clear" w:color="auto" w:fill="FFFFFF"/>
        <w:rPr>
          <w:rFonts w:hint="eastAsia"/>
          <w:b/>
          <w:bCs/>
          <w:color w:val="000000"/>
          <w:szCs w:val="21"/>
        </w:rPr>
      </w:pPr>
    </w:p>
    <w:p w14:paraId="671D36A0">
      <w:pPr>
        <w:shd w:val="clear" w:color="auto" w:fill="FFFFFF"/>
        <w:rPr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感谢您的阅读！</w:t>
      </w:r>
    </w:p>
    <w:p w14:paraId="459D6510">
      <w:pPr>
        <w:rPr>
          <w:rFonts w:ascii="华文中宋" w:hAnsi="华文中宋" w:eastAsia="华文中宋"/>
          <w:b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请将反馈信息发至：</w:t>
      </w:r>
      <w:r>
        <w:rPr>
          <w:rFonts w:hint="eastAsia" w:ascii="华文中宋" w:hAnsi="华文中宋" w:eastAsia="华文中宋"/>
          <w:b/>
          <w:color w:val="000000"/>
          <w:szCs w:val="21"/>
        </w:rPr>
        <w:t>版权负责人</w:t>
      </w:r>
    </w:p>
    <w:p w14:paraId="04546194">
      <w:pPr>
        <w:rPr>
          <w:rFonts w:hint="eastAsia"/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rFonts w:hint="eastAsia"/>
          <w:color w:val="000000"/>
          <w:szCs w:val="21"/>
        </w:rPr>
        <w:t>：</w:t>
      </w:r>
      <w:r>
        <w:rPr>
          <w:rFonts w:ascii="Calibri" w:hAnsi="Calibri"/>
          <w:szCs w:val="22"/>
        </w:rPr>
        <w:fldChar w:fldCharType="begin"/>
      </w:r>
      <w:r>
        <w:rPr>
          <w:rFonts w:ascii="Calibri" w:hAnsi="Calibri"/>
          <w:szCs w:val="22"/>
        </w:rPr>
        <w:instrText xml:space="preserve">HYPERLINK "mailto:Rights@nurnberg.com.cn"</w:instrText>
      </w:r>
      <w:r>
        <w:rPr>
          <w:rFonts w:ascii="Calibri" w:hAnsi="Calibri"/>
          <w:szCs w:val="22"/>
        </w:rPr>
        <w:fldChar w:fldCharType="separate"/>
      </w:r>
      <w:r>
        <w:rPr>
          <w:b/>
          <w:color w:val="0000FF"/>
          <w:szCs w:val="21"/>
          <w:u w:val="single"/>
        </w:rPr>
        <w:t>Rights@nurnberg.com.cn</w:t>
      </w:r>
      <w:r>
        <w:rPr>
          <w:rFonts w:ascii="Calibri" w:hAnsi="Calibri"/>
          <w:szCs w:val="22"/>
        </w:rPr>
        <w:fldChar w:fldCharType="end"/>
      </w:r>
    </w:p>
    <w:p w14:paraId="2FEBE13A">
      <w:pPr>
        <w:rPr>
          <w:b/>
          <w:color w:val="000000"/>
          <w:szCs w:val="21"/>
        </w:rPr>
      </w:pPr>
      <w:r>
        <w:rPr>
          <w:rFonts w:hint="eastAsia"/>
          <w:color w:val="000000"/>
          <w:szCs w:val="21"/>
        </w:rPr>
        <w:t>安德鲁</w:t>
      </w:r>
      <w:r>
        <w:rPr>
          <w:color w:val="000000"/>
          <w:szCs w:val="21"/>
        </w:rPr>
        <w:t>·</w:t>
      </w:r>
      <w:r>
        <w:rPr>
          <w:rFonts w:hint="eastAsia"/>
          <w:color w:val="000000"/>
          <w:szCs w:val="21"/>
        </w:rPr>
        <w:t>纳伯格联合国际有限公司北京代表处</w:t>
      </w:r>
    </w:p>
    <w:p w14:paraId="79F1DB2B">
      <w:pPr>
        <w:rPr>
          <w:b/>
          <w:color w:val="000000"/>
          <w:szCs w:val="21"/>
        </w:rPr>
      </w:pPr>
      <w:r>
        <w:rPr>
          <w:rFonts w:hint="eastAsia"/>
          <w:color w:val="000000"/>
          <w:szCs w:val="21"/>
        </w:rPr>
        <w:t>北京市海淀区中关村大街甲</w:t>
      </w:r>
      <w:r>
        <w:rPr>
          <w:color w:val="000000"/>
          <w:szCs w:val="21"/>
        </w:rPr>
        <w:t>59</w:t>
      </w:r>
      <w:r>
        <w:rPr>
          <w:rFonts w:hint="eastAsia"/>
          <w:color w:val="000000"/>
          <w:szCs w:val="21"/>
        </w:rPr>
        <w:t>号中国人民大学文化大厦</w:t>
      </w:r>
      <w:r>
        <w:rPr>
          <w:color w:val="000000"/>
          <w:szCs w:val="21"/>
        </w:rPr>
        <w:t>1705</w:t>
      </w:r>
      <w:r>
        <w:rPr>
          <w:rFonts w:hint="eastAsia"/>
          <w:color w:val="000000"/>
          <w:szCs w:val="21"/>
        </w:rPr>
        <w:t>室</w:t>
      </w:r>
      <w:r>
        <w:rPr>
          <w:color w:val="000000"/>
          <w:szCs w:val="21"/>
        </w:rPr>
        <w:t xml:space="preserve">, </w:t>
      </w:r>
      <w:r>
        <w:rPr>
          <w:rFonts w:hint="eastAsia"/>
          <w:color w:val="000000"/>
          <w:szCs w:val="21"/>
        </w:rPr>
        <w:t>邮编：</w:t>
      </w:r>
      <w:r>
        <w:rPr>
          <w:color w:val="000000"/>
          <w:szCs w:val="21"/>
        </w:rPr>
        <w:t>100872</w:t>
      </w:r>
    </w:p>
    <w:p w14:paraId="5E373690">
      <w:pPr>
        <w:rPr>
          <w:b/>
          <w:color w:val="000000"/>
          <w:szCs w:val="21"/>
        </w:rPr>
      </w:pPr>
      <w:r>
        <w:rPr>
          <w:rFonts w:hint="eastAsia"/>
          <w:color w:val="000000"/>
          <w:szCs w:val="21"/>
        </w:rPr>
        <w:t>电话：</w:t>
      </w:r>
      <w:r>
        <w:rPr>
          <w:color w:val="000000"/>
          <w:szCs w:val="21"/>
        </w:rPr>
        <w:t>010-82504106</w:t>
      </w:r>
    </w:p>
    <w:p w14:paraId="5AFDB5B9">
      <w:pPr>
        <w:rPr>
          <w:rFonts w:ascii="Calibri" w:hAnsi="Calibri"/>
          <w:color w:val="0000FF"/>
          <w:szCs w:val="22"/>
          <w:u w:val="single"/>
        </w:rPr>
      </w:pPr>
      <w:r>
        <w:rPr>
          <w:rFonts w:hint="eastAsia"/>
          <w:color w:val="000000"/>
          <w:szCs w:val="21"/>
        </w:rPr>
        <w:t>公司网址：</w:t>
      </w:r>
      <w:r>
        <w:rPr>
          <w:rFonts w:ascii="Calibri" w:hAnsi="Calibri"/>
          <w:szCs w:val="22"/>
        </w:rPr>
        <w:fldChar w:fldCharType="begin"/>
      </w:r>
      <w:r>
        <w:rPr>
          <w:rFonts w:ascii="Calibri" w:hAnsi="Calibri"/>
          <w:szCs w:val="22"/>
        </w:rPr>
        <w:instrText xml:space="preserve">HYPERLINK "http://www.nurnberg.com.cn/"</w:instrText>
      </w:r>
      <w:r>
        <w:rPr>
          <w:rFonts w:ascii="Calibri" w:hAnsi="Calibri"/>
          <w:szCs w:val="22"/>
        </w:rPr>
        <w:fldChar w:fldCharType="separate"/>
      </w:r>
      <w:r>
        <w:rPr>
          <w:color w:val="0000FF"/>
          <w:szCs w:val="21"/>
          <w:u w:val="single"/>
        </w:rPr>
        <w:t>http://www.nurnberg.com.cn</w:t>
      </w:r>
      <w:r>
        <w:rPr>
          <w:rFonts w:ascii="Calibri" w:hAnsi="Calibri"/>
          <w:szCs w:val="22"/>
        </w:rPr>
        <w:fldChar w:fldCharType="end"/>
      </w:r>
    </w:p>
    <w:p w14:paraId="61D643B0">
      <w:pPr>
        <w:rPr>
          <w:rFonts w:ascii="Calibri" w:hAnsi="Calibri"/>
          <w:color w:val="000000"/>
          <w:szCs w:val="22"/>
        </w:rPr>
      </w:pPr>
      <w:r>
        <w:rPr>
          <w:rFonts w:hint="eastAsia"/>
          <w:color w:val="000000"/>
          <w:szCs w:val="21"/>
        </w:rPr>
        <w:t>书目下载：</w:t>
      </w:r>
      <w:r>
        <w:rPr>
          <w:rFonts w:ascii="Calibri" w:hAnsi="Calibri"/>
          <w:szCs w:val="22"/>
        </w:rPr>
        <w:fldChar w:fldCharType="begin"/>
      </w:r>
      <w:r>
        <w:rPr>
          <w:rFonts w:ascii="Calibri" w:hAnsi="Calibri"/>
          <w:szCs w:val="22"/>
        </w:rPr>
        <w:instrText xml:space="preserve">HYPERLINK "http://www.nurnberg.com.cn/booklist_zh/list.aspx"</w:instrText>
      </w:r>
      <w:r>
        <w:rPr>
          <w:rFonts w:ascii="Calibri" w:hAnsi="Calibri"/>
          <w:szCs w:val="22"/>
        </w:rPr>
        <w:fldChar w:fldCharType="separate"/>
      </w:r>
      <w:r>
        <w:rPr>
          <w:color w:val="0000FF"/>
          <w:szCs w:val="21"/>
          <w:u w:val="single"/>
        </w:rPr>
        <w:t>http://www.nurnberg.com.cn/booklist_zh/list.aspx</w:t>
      </w:r>
      <w:r>
        <w:rPr>
          <w:rFonts w:ascii="Calibri" w:hAnsi="Calibri"/>
          <w:szCs w:val="22"/>
        </w:rPr>
        <w:fldChar w:fldCharType="end"/>
      </w:r>
    </w:p>
    <w:p w14:paraId="4D04D8D2">
      <w:pPr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书讯浏览：</w:t>
      </w:r>
      <w:r>
        <w:rPr>
          <w:rFonts w:ascii="Calibri" w:hAnsi="Calibri"/>
          <w:szCs w:val="22"/>
        </w:rPr>
        <w:fldChar w:fldCharType="begin"/>
      </w:r>
      <w:r>
        <w:rPr>
          <w:rFonts w:ascii="Calibri" w:hAnsi="Calibri"/>
          <w:szCs w:val="22"/>
        </w:rPr>
        <w:instrText xml:space="preserve">HYPERLINK "http://www.nurnberg.com.cn/book/book.aspx"</w:instrText>
      </w:r>
      <w:r>
        <w:rPr>
          <w:rFonts w:ascii="Calibri" w:hAnsi="Calibri"/>
          <w:szCs w:val="22"/>
        </w:rPr>
        <w:fldChar w:fldCharType="separate"/>
      </w:r>
      <w:r>
        <w:rPr>
          <w:color w:val="0000FF"/>
          <w:szCs w:val="21"/>
          <w:u w:val="single"/>
        </w:rPr>
        <w:t>http://www.nurnberg.com.cn/book/book.aspx</w:t>
      </w:r>
      <w:r>
        <w:rPr>
          <w:rFonts w:ascii="Calibri" w:hAnsi="Calibri"/>
          <w:szCs w:val="22"/>
        </w:rPr>
        <w:fldChar w:fldCharType="end"/>
      </w:r>
    </w:p>
    <w:p w14:paraId="2B8E6A90">
      <w:pPr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视频推荐：</w:t>
      </w:r>
      <w:r>
        <w:rPr>
          <w:rFonts w:ascii="Calibri" w:hAnsi="Calibri"/>
          <w:szCs w:val="22"/>
        </w:rPr>
        <w:fldChar w:fldCharType="begin"/>
      </w:r>
      <w:r>
        <w:rPr>
          <w:rFonts w:ascii="Calibri" w:hAnsi="Calibri"/>
          <w:szCs w:val="22"/>
        </w:rPr>
        <w:instrText xml:space="preserve">HYPERLINK "http://www.nurnberg.com.cn/video/video.aspx"</w:instrText>
      </w:r>
      <w:r>
        <w:rPr>
          <w:rFonts w:ascii="Calibri" w:hAnsi="Calibri"/>
          <w:szCs w:val="22"/>
        </w:rPr>
        <w:fldChar w:fldCharType="separate"/>
      </w:r>
      <w:r>
        <w:rPr>
          <w:color w:val="0000FF"/>
          <w:szCs w:val="21"/>
          <w:u w:val="single"/>
        </w:rPr>
        <w:t>http://www.nurnberg.com.cn/video/video.aspx</w:t>
      </w:r>
      <w:r>
        <w:rPr>
          <w:rFonts w:ascii="Calibri" w:hAnsi="Calibri"/>
          <w:szCs w:val="22"/>
        </w:rPr>
        <w:fldChar w:fldCharType="end"/>
      </w:r>
    </w:p>
    <w:p w14:paraId="2B2D8C1C">
      <w:pPr>
        <w:rPr>
          <w:rFonts w:ascii="Calibri" w:hAnsi="Calibri"/>
          <w:color w:val="0000FF"/>
          <w:szCs w:val="22"/>
          <w:u w:val="single"/>
        </w:rPr>
      </w:pPr>
      <w:r>
        <w:rPr>
          <w:rFonts w:hint="eastAsia"/>
          <w:color w:val="000000"/>
          <w:szCs w:val="21"/>
        </w:rPr>
        <w:t>豆瓣小站：</w:t>
      </w:r>
      <w:r>
        <w:rPr>
          <w:rFonts w:ascii="Calibri" w:hAnsi="Calibri"/>
          <w:szCs w:val="22"/>
        </w:rPr>
        <w:fldChar w:fldCharType="begin"/>
      </w:r>
      <w:r>
        <w:rPr>
          <w:rFonts w:ascii="Calibri" w:hAnsi="Calibri"/>
          <w:szCs w:val="22"/>
        </w:rPr>
        <w:instrText xml:space="preserve">HYPERLINK "http://site.douban.com/110577/"</w:instrText>
      </w:r>
      <w:r>
        <w:rPr>
          <w:rFonts w:ascii="Calibri" w:hAnsi="Calibri"/>
          <w:szCs w:val="22"/>
        </w:rPr>
        <w:fldChar w:fldCharType="separate"/>
      </w:r>
      <w:r>
        <w:rPr>
          <w:color w:val="0000FF"/>
          <w:szCs w:val="21"/>
          <w:u w:val="single"/>
        </w:rPr>
        <w:t>http://site.douban.com/110577/</w:t>
      </w:r>
      <w:r>
        <w:rPr>
          <w:rFonts w:ascii="Calibri" w:hAnsi="Calibri"/>
          <w:szCs w:val="22"/>
        </w:rPr>
        <w:fldChar w:fldCharType="end"/>
      </w:r>
    </w:p>
    <w:p w14:paraId="38735E75">
      <w:pPr>
        <w:rPr>
          <w:rFonts w:ascii="Calibri" w:hAnsi="Calibri"/>
          <w:szCs w:val="22"/>
          <w:shd w:val="clear" w:color="auto" w:fill="FFFFFF"/>
        </w:rPr>
      </w:pPr>
      <w:r>
        <w:rPr>
          <w:rFonts w:hint="eastAsia" w:ascii="Calibri" w:hAnsi="Calibri"/>
          <w:color w:val="000000"/>
          <w:szCs w:val="22"/>
          <w:shd w:val="clear" w:color="auto" w:fill="FFFFFF"/>
        </w:rPr>
        <w:t>新浪微博</w:t>
      </w:r>
      <w:r>
        <w:rPr>
          <w:rFonts w:hint="eastAsia" w:ascii="Calibri" w:hAnsi="Calibri"/>
          <w:bCs/>
          <w:color w:val="000000"/>
          <w:szCs w:val="22"/>
          <w:shd w:val="clear" w:color="auto" w:fill="FFFFFF"/>
        </w:rPr>
        <w:t>：</w:t>
      </w:r>
      <w:r>
        <w:rPr>
          <w:rFonts w:ascii="Calibri" w:hAnsi="Calibri"/>
          <w:szCs w:val="22"/>
        </w:rPr>
        <w:fldChar w:fldCharType="begin"/>
      </w:r>
      <w:r>
        <w:rPr>
          <w:rFonts w:ascii="Calibri" w:hAnsi="Calibri"/>
          <w:szCs w:val="22"/>
        </w:rPr>
        <w:instrText xml:space="preserve">HYPERLINK "https://weibo.com/1877653117/profile?topnav=1&amp;wvr=6"</w:instrText>
      </w:r>
      <w:r>
        <w:rPr>
          <w:rFonts w:ascii="Calibri" w:hAnsi="Calibri"/>
          <w:szCs w:val="22"/>
        </w:rPr>
        <w:fldChar w:fldCharType="separate"/>
      </w:r>
      <w:r>
        <w:rPr>
          <w:rFonts w:hint="eastAsia" w:ascii="Calibri" w:hAnsi="Calibri" w:cs="Calibri"/>
          <w:color w:val="0000FF"/>
          <w:szCs w:val="22"/>
          <w:u w:val="single"/>
          <w:shd w:val="clear" w:color="auto" w:fill="FFFFFF"/>
        </w:rPr>
        <w:t>安德鲁纳伯格公司的微博</w:t>
      </w:r>
      <w:r>
        <w:rPr>
          <w:color w:val="0000FF"/>
          <w:szCs w:val="22"/>
          <w:u w:val="single"/>
          <w:shd w:val="clear" w:color="auto" w:fill="FFFFFF"/>
        </w:rPr>
        <w:t>_</w:t>
      </w:r>
      <w:r>
        <w:rPr>
          <w:rFonts w:hint="eastAsia" w:ascii="Calibri" w:hAnsi="Calibri" w:cs="Calibri"/>
          <w:color w:val="0000FF"/>
          <w:szCs w:val="22"/>
          <w:u w:val="single"/>
          <w:shd w:val="clear" w:color="auto" w:fill="FFFFFF"/>
        </w:rPr>
        <w:t>微博</w:t>
      </w:r>
      <w:r>
        <w:rPr>
          <w:color w:val="0000FF"/>
          <w:szCs w:val="22"/>
          <w:u w:val="single"/>
          <w:shd w:val="clear" w:color="auto" w:fill="FFFFFF"/>
        </w:rPr>
        <w:t> (weibo.com)</w:t>
      </w:r>
      <w:r>
        <w:rPr>
          <w:rFonts w:ascii="Calibri" w:hAnsi="Calibri"/>
          <w:szCs w:val="22"/>
        </w:rPr>
        <w:fldChar w:fldCharType="end"/>
      </w:r>
    </w:p>
    <w:p w14:paraId="25464ACA">
      <w:pPr>
        <w:rPr>
          <w:color w:val="0000FF"/>
          <w:szCs w:val="22"/>
          <w:shd w:val="clear" w:color="auto" w:fill="FFFFFF"/>
        </w:rPr>
      </w:pPr>
      <w:r>
        <w:rPr>
          <w:rFonts w:hint="eastAsia"/>
          <w:color w:val="000000"/>
          <w:szCs w:val="22"/>
          <w:shd w:val="clear" w:color="auto" w:fill="FFFFFF"/>
        </w:rPr>
        <w:t>小</w:t>
      </w:r>
      <w:r>
        <w:rPr>
          <w:color w:val="000000"/>
          <w:szCs w:val="22"/>
          <w:shd w:val="clear" w:color="auto" w:fill="FFFFFF"/>
        </w:rPr>
        <w:t xml:space="preserve"> </w:t>
      </w:r>
      <w:r>
        <w:rPr>
          <w:rFonts w:hint="eastAsia"/>
          <w:color w:val="000000"/>
          <w:szCs w:val="22"/>
          <w:shd w:val="clear" w:color="auto" w:fill="FFFFFF"/>
        </w:rPr>
        <w:t>红</w:t>
      </w:r>
      <w:r>
        <w:rPr>
          <w:color w:val="000000"/>
          <w:szCs w:val="22"/>
          <w:shd w:val="clear" w:color="auto" w:fill="FFFFFF"/>
        </w:rPr>
        <w:t xml:space="preserve"> </w:t>
      </w:r>
      <w:r>
        <w:rPr>
          <w:rFonts w:hint="eastAsia"/>
          <w:color w:val="000000"/>
          <w:szCs w:val="22"/>
          <w:shd w:val="clear" w:color="auto" w:fill="FFFFFF"/>
        </w:rPr>
        <w:t>书</w:t>
      </w:r>
      <w:r>
        <w:rPr>
          <w:rFonts w:hint="eastAsia"/>
          <w:color w:val="0000FF"/>
          <w:szCs w:val="22"/>
          <w:shd w:val="clear" w:color="auto" w:fill="FFFFFF"/>
        </w:rPr>
        <w:t>：“安德鲁读书”，</w:t>
      </w:r>
      <w:r>
        <w:rPr>
          <w:color w:val="0000FF"/>
          <w:szCs w:val="22"/>
          <w:shd w:val="clear" w:color="auto" w:fill="FFFFFF"/>
        </w:rPr>
        <w:t xml:space="preserve"> </w:t>
      </w:r>
      <w:r>
        <w:rPr>
          <w:rFonts w:hint="eastAsia"/>
          <w:color w:val="0000FF"/>
          <w:szCs w:val="22"/>
          <w:shd w:val="clear" w:color="auto" w:fill="FFFFFF"/>
        </w:rPr>
        <w:t>“安德鲁童书”</w:t>
      </w:r>
    </w:p>
    <w:p w14:paraId="2B1AC218">
      <w:pPr>
        <w:shd w:val="clear" w:color="auto" w:fill="FFFFFF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微信订阅号：</w:t>
      </w:r>
      <w:r>
        <w:rPr>
          <w:color w:val="000000"/>
          <w:szCs w:val="21"/>
        </w:rPr>
        <w:t>ANABJ2002</w:t>
      </w:r>
    </w:p>
    <w:p w14:paraId="158A0E6B">
      <w:pPr>
        <w:rPr>
          <w:rFonts w:ascii="Calibri" w:hAnsi="Calibri"/>
          <w:b/>
          <w:color w:val="000000"/>
          <w:szCs w:val="22"/>
        </w:rPr>
      </w:pPr>
      <w:r>
        <w:rPr>
          <w:rFonts w:ascii="Calibri" w:hAnsi="Calibri"/>
          <w:color w:val="000000"/>
          <w:szCs w:val="21"/>
        </w:rPr>
        <w:drawing>
          <wp:inline distT="0" distB="0" distL="114300" distR="114300">
            <wp:extent cx="622300" cy="679450"/>
            <wp:effectExtent l="0" t="0" r="2540" b="6350"/>
            <wp:docPr id="2" name="图片 1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安德鲁微信号二维码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2300" cy="67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"/>
    <w:bookmarkEnd w:id="2"/>
    <w:bookmarkEnd w:id="3"/>
    <w:bookmarkEnd w:id="4"/>
    <w:bookmarkEnd w:id="5"/>
    <w:bookmarkEnd w:id="6"/>
    <w:bookmarkEnd w:id="7"/>
    <w:bookmarkEnd w:id="8"/>
    <w:bookmarkEnd w:id="9"/>
    <w:p w14:paraId="1D6EB5BC">
      <w:pPr>
        <w:ind w:right="420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sectPr>
      <w:headerReference r:id="rId3" w:type="default"/>
      <w:footerReference r:id="rId4" w:type="default"/>
      <w:pgSz w:w="11906" w:h="16838"/>
      <w:pgMar w:top="1304" w:right="1701" w:bottom="1304" w:left="1701" w:header="851" w:footer="60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811FB6">
    <w:pPr>
      <w:pBdr>
        <w:bottom w:val="single" w:color="auto" w:sz="6" w:space="1"/>
      </w:pBdr>
      <w:jc w:val="center"/>
      <w:rPr>
        <w:rFonts w:ascii="方正姚体" w:eastAsia="方正姚体"/>
        <w:sz w:val="18"/>
      </w:rPr>
    </w:pPr>
  </w:p>
  <w:p w14:paraId="2AAD9ABC">
    <w:pPr>
      <w:jc w:val="center"/>
      <w:rPr>
        <w:rFonts w:ascii="方正姚体" w:eastAsia="方正姚体"/>
        <w:sz w:val="18"/>
        <w:szCs w:val="18"/>
      </w:rPr>
    </w:pPr>
    <w:r>
      <w:rPr>
        <w:rFonts w:hint="eastAsia" w:ascii="方正姚体" w:eastAsia="方正姚体"/>
        <w:sz w:val="18"/>
        <w:szCs w:val="18"/>
      </w:rPr>
      <w:t>地址：北京市海淀区中关村大街甲59号中国人民大学文化大厦1705室，邮编：100872</w:t>
    </w:r>
  </w:p>
  <w:p w14:paraId="23423F3C">
    <w:pPr>
      <w:jc w:val="center"/>
      <w:rPr>
        <w:rFonts w:ascii="方正姚体" w:eastAsia="方正姚体"/>
        <w:sz w:val="18"/>
        <w:szCs w:val="18"/>
      </w:rPr>
    </w:pPr>
    <w:r>
      <w:rPr>
        <w:rFonts w:hint="eastAsia" w:ascii="方正姚体" w:eastAsia="方正姚体"/>
        <w:sz w:val="18"/>
        <w:szCs w:val="18"/>
      </w:rPr>
      <w:t>电话：010-82504106，88810959，传真：010-82504200</w:t>
    </w:r>
  </w:p>
  <w:p w14:paraId="1F2BF6CD">
    <w:pPr>
      <w:jc w:val="center"/>
      <w:rPr>
        <w:rFonts w:ascii="方正姚体" w:eastAsia="方正姚体"/>
        <w:sz w:val="18"/>
        <w:szCs w:val="18"/>
      </w:rPr>
    </w:pPr>
    <w:r>
      <w:rPr>
        <w:rFonts w:hint="eastAsia" w:ascii="方正姚体" w:eastAsia="方正姚体"/>
        <w:sz w:val="18"/>
        <w:szCs w:val="18"/>
      </w:rPr>
      <w:t>网址：</w:t>
    </w:r>
    <w:r>
      <w:fldChar w:fldCharType="begin"/>
    </w:r>
    <w:r>
      <w:instrText xml:space="preserve"> HYPERLINK "http://www.nurnberg.com.cn" </w:instrText>
    </w:r>
    <w:r>
      <w:fldChar w:fldCharType="separate"/>
    </w:r>
    <w:r>
      <w:rPr>
        <w:rStyle w:val="16"/>
        <w:rFonts w:hint="eastAsia" w:ascii="方正姚体" w:eastAsia="方正姚体"/>
        <w:sz w:val="18"/>
        <w:szCs w:val="18"/>
      </w:rPr>
      <w:t>www.nurnberg.com.cn</w:t>
    </w:r>
    <w:r>
      <w:rPr>
        <w:rStyle w:val="16"/>
        <w:rFonts w:hint="eastAsia" w:ascii="方正姚体" w:eastAsia="方正姚体"/>
        <w:sz w:val="18"/>
        <w:szCs w:val="18"/>
      </w:rPr>
      <w:fldChar w:fldCharType="end"/>
    </w:r>
  </w:p>
  <w:p w14:paraId="5446C17C">
    <w:pPr>
      <w:pStyle w:val="7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>
      <w:rPr>
        <w:rFonts w:ascii="方正姚体" w:eastAsia="方正姚体"/>
        <w:kern w:val="0"/>
        <w:szCs w:val="21"/>
      </w:rPr>
      <w:t>2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F1C0C0">
    <w:pPr>
      <w:jc w:val="right"/>
      <w:rPr>
        <w:rFonts w:eastAsia="黑体"/>
        <w:b/>
        <w:bCs/>
      </w:rPr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68935" cy="340995"/>
          <wp:effectExtent l="19050" t="0" r="0" b="0"/>
          <wp:wrapSquare wrapText="bothSides"/>
          <wp:docPr id="11" name="图片 1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图片 1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8935" cy="3409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7D047688">
    <w:pPr>
      <w:pStyle w:val="8"/>
      <w:jc w:val="right"/>
      <w:rPr>
        <w:rFonts w:eastAsia="方正姚体"/>
        <w:b/>
        <w:bCs/>
      </w:rPr>
    </w:pPr>
    <w:bookmarkStart w:id="10" w:name="_Hlk175863839"/>
    <w:bookmarkStart w:id="11" w:name="_Hlk175863844"/>
    <w:bookmarkStart w:id="12" w:name="_Hlk175863840"/>
    <w:bookmarkStart w:id="13" w:name="_Hlk175863846"/>
    <w:bookmarkStart w:id="14" w:name="_Hlk175863845"/>
    <w:bookmarkStart w:id="15" w:name="_Hlk175863841"/>
    <w:bookmarkStart w:id="16" w:name="_Hlk175863843"/>
    <w:bookmarkStart w:id="17" w:name="_Hlk175863842"/>
    <w:r>
      <w:rPr>
        <w:rFonts w:hint="eastAsia" w:eastAsia="方正姚体"/>
      </w:rPr>
      <w:t>英国安德鲁·纳伯格联合国际有限公司北京代表处</w:t>
    </w:r>
    <w:bookmarkEnd w:id="10"/>
    <w:bookmarkEnd w:id="11"/>
    <w:bookmarkEnd w:id="12"/>
    <w:bookmarkEnd w:id="13"/>
    <w:bookmarkEnd w:id="14"/>
    <w:bookmarkEnd w:id="15"/>
    <w:bookmarkEnd w:id="16"/>
    <w:bookmarkEnd w:id="17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FjZTdlOGJlY2EzNzIxMWI2NzgwYjNkNjU1ZDMwYzIifQ=="/>
    <w:docVar w:name="KSO_WPS_MARK_KEY" w:val="6624c50e-5c06-4667-b5ec-2b938d32a4da"/>
  </w:docVars>
  <w:rsids>
    <w:rsidRoot w:val="00A71D38"/>
    <w:rsid w:val="00002608"/>
    <w:rsid w:val="00002B80"/>
    <w:rsid w:val="00006BEC"/>
    <w:rsid w:val="000079C4"/>
    <w:rsid w:val="00010866"/>
    <w:rsid w:val="00012981"/>
    <w:rsid w:val="00013CE1"/>
    <w:rsid w:val="00014C1E"/>
    <w:rsid w:val="000154D7"/>
    <w:rsid w:val="00015D9E"/>
    <w:rsid w:val="00016A67"/>
    <w:rsid w:val="00025F09"/>
    <w:rsid w:val="0002623F"/>
    <w:rsid w:val="0002678E"/>
    <w:rsid w:val="00032F33"/>
    <w:rsid w:val="0003734A"/>
    <w:rsid w:val="00037B4D"/>
    <w:rsid w:val="00037EDE"/>
    <w:rsid w:val="00037F3B"/>
    <w:rsid w:val="00044468"/>
    <w:rsid w:val="0004618A"/>
    <w:rsid w:val="000471BE"/>
    <w:rsid w:val="00047840"/>
    <w:rsid w:val="00052601"/>
    <w:rsid w:val="000528C7"/>
    <w:rsid w:val="0005296B"/>
    <w:rsid w:val="00056082"/>
    <w:rsid w:val="0006074F"/>
    <w:rsid w:val="00061CFC"/>
    <w:rsid w:val="000649FF"/>
    <w:rsid w:val="00065788"/>
    <w:rsid w:val="00065AC8"/>
    <w:rsid w:val="0006722F"/>
    <w:rsid w:val="00067E08"/>
    <w:rsid w:val="000703D6"/>
    <w:rsid w:val="000721D3"/>
    <w:rsid w:val="0007792C"/>
    <w:rsid w:val="00080A1A"/>
    <w:rsid w:val="000828F5"/>
    <w:rsid w:val="00083996"/>
    <w:rsid w:val="00094542"/>
    <w:rsid w:val="000A1C76"/>
    <w:rsid w:val="000A276C"/>
    <w:rsid w:val="000A29A9"/>
    <w:rsid w:val="000A2E1D"/>
    <w:rsid w:val="000A73C3"/>
    <w:rsid w:val="000B0918"/>
    <w:rsid w:val="000B22DE"/>
    <w:rsid w:val="000C1EE1"/>
    <w:rsid w:val="000C380D"/>
    <w:rsid w:val="000C4692"/>
    <w:rsid w:val="000C6B43"/>
    <w:rsid w:val="000C7101"/>
    <w:rsid w:val="000C780B"/>
    <w:rsid w:val="000D0766"/>
    <w:rsid w:val="000D0BCE"/>
    <w:rsid w:val="000D0F3C"/>
    <w:rsid w:val="000D447B"/>
    <w:rsid w:val="000E219B"/>
    <w:rsid w:val="0010039B"/>
    <w:rsid w:val="001003C1"/>
    <w:rsid w:val="00106774"/>
    <w:rsid w:val="00106D0C"/>
    <w:rsid w:val="0011306F"/>
    <w:rsid w:val="00134275"/>
    <w:rsid w:val="00135623"/>
    <w:rsid w:val="001366E9"/>
    <w:rsid w:val="00137035"/>
    <w:rsid w:val="00142CBE"/>
    <w:rsid w:val="0014507F"/>
    <w:rsid w:val="00146F64"/>
    <w:rsid w:val="00151609"/>
    <w:rsid w:val="00152F8A"/>
    <w:rsid w:val="00154015"/>
    <w:rsid w:val="00155A14"/>
    <w:rsid w:val="00157258"/>
    <w:rsid w:val="00161F32"/>
    <w:rsid w:val="001639E3"/>
    <w:rsid w:val="00163C0C"/>
    <w:rsid w:val="00166064"/>
    <w:rsid w:val="001705F4"/>
    <w:rsid w:val="00176F33"/>
    <w:rsid w:val="00177616"/>
    <w:rsid w:val="00182905"/>
    <w:rsid w:val="001835F4"/>
    <w:rsid w:val="0018456D"/>
    <w:rsid w:val="001859C2"/>
    <w:rsid w:val="001913BB"/>
    <w:rsid w:val="00193398"/>
    <w:rsid w:val="00197385"/>
    <w:rsid w:val="001A170B"/>
    <w:rsid w:val="001A3091"/>
    <w:rsid w:val="001A3229"/>
    <w:rsid w:val="001A7625"/>
    <w:rsid w:val="001B2F5C"/>
    <w:rsid w:val="001B3067"/>
    <w:rsid w:val="001B3D59"/>
    <w:rsid w:val="001C0325"/>
    <w:rsid w:val="001C0FED"/>
    <w:rsid w:val="001C154E"/>
    <w:rsid w:val="001C3065"/>
    <w:rsid w:val="001C47E4"/>
    <w:rsid w:val="001C4855"/>
    <w:rsid w:val="001C4FF9"/>
    <w:rsid w:val="001C58F1"/>
    <w:rsid w:val="001C76A0"/>
    <w:rsid w:val="001D1B20"/>
    <w:rsid w:val="001D41B1"/>
    <w:rsid w:val="001D470B"/>
    <w:rsid w:val="001D57C1"/>
    <w:rsid w:val="001D6BD3"/>
    <w:rsid w:val="001E141F"/>
    <w:rsid w:val="001E2957"/>
    <w:rsid w:val="001E4C51"/>
    <w:rsid w:val="001E696D"/>
    <w:rsid w:val="001F0856"/>
    <w:rsid w:val="00202EB5"/>
    <w:rsid w:val="002037EA"/>
    <w:rsid w:val="0020537F"/>
    <w:rsid w:val="0021027E"/>
    <w:rsid w:val="00212EA1"/>
    <w:rsid w:val="00215937"/>
    <w:rsid w:val="0021654B"/>
    <w:rsid w:val="00224EFB"/>
    <w:rsid w:val="00226702"/>
    <w:rsid w:val="002428B4"/>
    <w:rsid w:val="00246D10"/>
    <w:rsid w:val="002522C0"/>
    <w:rsid w:val="002524B7"/>
    <w:rsid w:val="002529AC"/>
    <w:rsid w:val="0025531D"/>
    <w:rsid w:val="00256CC3"/>
    <w:rsid w:val="002670DA"/>
    <w:rsid w:val="0027188C"/>
    <w:rsid w:val="00271FB3"/>
    <w:rsid w:val="00274BF1"/>
    <w:rsid w:val="002753B8"/>
    <w:rsid w:val="00275DDB"/>
    <w:rsid w:val="00276227"/>
    <w:rsid w:val="00286EA1"/>
    <w:rsid w:val="0028760E"/>
    <w:rsid w:val="002904B8"/>
    <w:rsid w:val="00291980"/>
    <w:rsid w:val="00294410"/>
    <w:rsid w:val="00295DF5"/>
    <w:rsid w:val="00296FF6"/>
    <w:rsid w:val="002A022A"/>
    <w:rsid w:val="002A0385"/>
    <w:rsid w:val="002A17A3"/>
    <w:rsid w:val="002A598F"/>
    <w:rsid w:val="002A5D64"/>
    <w:rsid w:val="002A7FA4"/>
    <w:rsid w:val="002B18F2"/>
    <w:rsid w:val="002B1B16"/>
    <w:rsid w:val="002B344F"/>
    <w:rsid w:val="002B3FB1"/>
    <w:rsid w:val="002B456B"/>
    <w:rsid w:val="002B45AA"/>
    <w:rsid w:val="002B51C1"/>
    <w:rsid w:val="002B7D5A"/>
    <w:rsid w:val="002D3C25"/>
    <w:rsid w:val="002E1AC5"/>
    <w:rsid w:val="002E31A2"/>
    <w:rsid w:val="002E37FF"/>
    <w:rsid w:val="002E4D2D"/>
    <w:rsid w:val="002E5DC5"/>
    <w:rsid w:val="002E5F2A"/>
    <w:rsid w:val="002E7F68"/>
    <w:rsid w:val="002F147E"/>
    <w:rsid w:val="002F28B7"/>
    <w:rsid w:val="002F47CA"/>
    <w:rsid w:val="002F49FB"/>
    <w:rsid w:val="0030073F"/>
    <w:rsid w:val="00303220"/>
    <w:rsid w:val="00307760"/>
    <w:rsid w:val="00307C9E"/>
    <w:rsid w:val="00320925"/>
    <w:rsid w:val="00321AF4"/>
    <w:rsid w:val="003222F0"/>
    <w:rsid w:val="00322B4B"/>
    <w:rsid w:val="00322E33"/>
    <w:rsid w:val="0032314A"/>
    <w:rsid w:val="003261EB"/>
    <w:rsid w:val="00326C8D"/>
    <w:rsid w:val="003311A3"/>
    <w:rsid w:val="00331CEE"/>
    <w:rsid w:val="003330B6"/>
    <w:rsid w:val="00337304"/>
    <w:rsid w:val="00341A04"/>
    <w:rsid w:val="00344C37"/>
    <w:rsid w:val="0034674E"/>
    <w:rsid w:val="00346BE5"/>
    <w:rsid w:val="003544E7"/>
    <w:rsid w:val="0035593A"/>
    <w:rsid w:val="0035672A"/>
    <w:rsid w:val="00366751"/>
    <w:rsid w:val="003706CB"/>
    <w:rsid w:val="0037085F"/>
    <w:rsid w:val="00371DF9"/>
    <w:rsid w:val="00376E7F"/>
    <w:rsid w:val="00380CB7"/>
    <w:rsid w:val="00383FD0"/>
    <w:rsid w:val="003850A9"/>
    <w:rsid w:val="0038711D"/>
    <w:rsid w:val="00390940"/>
    <w:rsid w:val="00394EE3"/>
    <w:rsid w:val="003972FB"/>
    <w:rsid w:val="003A0558"/>
    <w:rsid w:val="003A1990"/>
    <w:rsid w:val="003A45E3"/>
    <w:rsid w:val="003A5EE9"/>
    <w:rsid w:val="003A6586"/>
    <w:rsid w:val="003B04CF"/>
    <w:rsid w:val="003B0CC8"/>
    <w:rsid w:val="003B25FD"/>
    <w:rsid w:val="003B5916"/>
    <w:rsid w:val="003B6A1E"/>
    <w:rsid w:val="003C11BB"/>
    <w:rsid w:val="003C2DA6"/>
    <w:rsid w:val="003D4957"/>
    <w:rsid w:val="003D5AB8"/>
    <w:rsid w:val="003D6151"/>
    <w:rsid w:val="003E0567"/>
    <w:rsid w:val="003E2B7F"/>
    <w:rsid w:val="003E5911"/>
    <w:rsid w:val="003E5D43"/>
    <w:rsid w:val="003E754D"/>
    <w:rsid w:val="003E7576"/>
    <w:rsid w:val="003F05DE"/>
    <w:rsid w:val="003F0933"/>
    <w:rsid w:val="003F0CCB"/>
    <w:rsid w:val="003F0CD0"/>
    <w:rsid w:val="003F1357"/>
    <w:rsid w:val="003F2F14"/>
    <w:rsid w:val="003F5825"/>
    <w:rsid w:val="00402ABF"/>
    <w:rsid w:val="00407A91"/>
    <w:rsid w:val="004114DF"/>
    <w:rsid w:val="004148D5"/>
    <w:rsid w:val="00414A9C"/>
    <w:rsid w:val="004150F4"/>
    <w:rsid w:val="00415B0C"/>
    <w:rsid w:val="00422041"/>
    <w:rsid w:val="0042724F"/>
    <w:rsid w:val="00431D1E"/>
    <w:rsid w:val="0043213E"/>
    <w:rsid w:val="004423D6"/>
    <w:rsid w:val="00442A20"/>
    <w:rsid w:val="004508C0"/>
    <w:rsid w:val="00452828"/>
    <w:rsid w:val="004554A0"/>
    <w:rsid w:val="00455F27"/>
    <w:rsid w:val="00460DF7"/>
    <w:rsid w:val="004611D6"/>
    <w:rsid w:val="00462D1B"/>
    <w:rsid w:val="00462FAD"/>
    <w:rsid w:val="00463285"/>
    <w:rsid w:val="00466422"/>
    <w:rsid w:val="00470D77"/>
    <w:rsid w:val="00471E19"/>
    <w:rsid w:val="004727D9"/>
    <w:rsid w:val="004732BF"/>
    <w:rsid w:val="0047476E"/>
    <w:rsid w:val="00474E8E"/>
    <w:rsid w:val="004750B4"/>
    <w:rsid w:val="00475CC3"/>
    <w:rsid w:val="004768B7"/>
    <w:rsid w:val="004778DF"/>
    <w:rsid w:val="004814D2"/>
    <w:rsid w:val="00484EAC"/>
    <w:rsid w:val="00491229"/>
    <w:rsid w:val="00491AA5"/>
    <w:rsid w:val="00497C21"/>
    <w:rsid w:val="004A18EB"/>
    <w:rsid w:val="004A5622"/>
    <w:rsid w:val="004A5626"/>
    <w:rsid w:val="004B07B8"/>
    <w:rsid w:val="004B158F"/>
    <w:rsid w:val="004B4C85"/>
    <w:rsid w:val="004B5C68"/>
    <w:rsid w:val="004B64D1"/>
    <w:rsid w:val="004B75C2"/>
    <w:rsid w:val="004C266B"/>
    <w:rsid w:val="004C2F80"/>
    <w:rsid w:val="004C3A26"/>
    <w:rsid w:val="004C7A29"/>
    <w:rsid w:val="004D117F"/>
    <w:rsid w:val="004D2345"/>
    <w:rsid w:val="004D4572"/>
    <w:rsid w:val="004D5F41"/>
    <w:rsid w:val="004E52F4"/>
    <w:rsid w:val="004E5313"/>
    <w:rsid w:val="004E7135"/>
    <w:rsid w:val="004F1E7A"/>
    <w:rsid w:val="004F281C"/>
    <w:rsid w:val="004F47CD"/>
    <w:rsid w:val="004F63D0"/>
    <w:rsid w:val="004F734A"/>
    <w:rsid w:val="0050147C"/>
    <w:rsid w:val="00501920"/>
    <w:rsid w:val="00505D66"/>
    <w:rsid w:val="005116BE"/>
    <w:rsid w:val="00511D8F"/>
    <w:rsid w:val="00514B94"/>
    <w:rsid w:val="00524675"/>
    <w:rsid w:val="00524E28"/>
    <w:rsid w:val="005272EB"/>
    <w:rsid w:val="00527886"/>
    <w:rsid w:val="00531143"/>
    <w:rsid w:val="00534ED9"/>
    <w:rsid w:val="005356AF"/>
    <w:rsid w:val="00541157"/>
    <w:rsid w:val="00542E7F"/>
    <w:rsid w:val="00544A06"/>
    <w:rsid w:val="00546DBC"/>
    <w:rsid w:val="00547E7E"/>
    <w:rsid w:val="00551BBB"/>
    <w:rsid w:val="00555EC7"/>
    <w:rsid w:val="00556080"/>
    <w:rsid w:val="005664AD"/>
    <w:rsid w:val="00571274"/>
    <w:rsid w:val="005737DB"/>
    <w:rsid w:val="00574611"/>
    <w:rsid w:val="00577471"/>
    <w:rsid w:val="00577751"/>
    <w:rsid w:val="00582E06"/>
    <w:rsid w:val="00582EAD"/>
    <w:rsid w:val="00583966"/>
    <w:rsid w:val="0058404E"/>
    <w:rsid w:val="00584D23"/>
    <w:rsid w:val="00590357"/>
    <w:rsid w:val="00590CF0"/>
    <w:rsid w:val="005911AE"/>
    <w:rsid w:val="005953CB"/>
    <w:rsid w:val="005A40A1"/>
    <w:rsid w:val="005A5754"/>
    <w:rsid w:val="005B212D"/>
    <w:rsid w:val="005B31FB"/>
    <w:rsid w:val="005B3934"/>
    <w:rsid w:val="005B6FB0"/>
    <w:rsid w:val="005B7CEB"/>
    <w:rsid w:val="005C025D"/>
    <w:rsid w:val="005C06B7"/>
    <w:rsid w:val="005C1AE7"/>
    <w:rsid w:val="005C1ED9"/>
    <w:rsid w:val="005C4A04"/>
    <w:rsid w:val="005C6904"/>
    <w:rsid w:val="005D01A5"/>
    <w:rsid w:val="005E2B8A"/>
    <w:rsid w:val="005E611E"/>
    <w:rsid w:val="005F2759"/>
    <w:rsid w:val="006002CF"/>
    <w:rsid w:val="00602E6C"/>
    <w:rsid w:val="00604EE4"/>
    <w:rsid w:val="0060771C"/>
    <w:rsid w:val="006103F6"/>
    <w:rsid w:val="00610C62"/>
    <w:rsid w:val="0061284B"/>
    <w:rsid w:val="00620BD4"/>
    <w:rsid w:val="00626D97"/>
    <w:rsid w:val="00630305"/>
    <w:rsid w:val="00631279"/>
    <w:rsid w:val="006339F4"/>
    <w:rsid w:val="006453B2"/>
    <w:rsid w:val="00653EE1"/>
    <w:rsid w:val="006628D4"/>
    <w:rsid w:val="00663471"/>
    <w:rsid w:val="00677625"/>
    <w:rsid w:val="00680841"/>
    <w:rsid w:val="0068279D"/>
    <w:rsid w:val="006858B4"/>
    <w:rsid w:val="00697196"/>
    <w:rsid w:val="006A0B34"/>
    <w:rsid w:val="006A0FFB"/>
    <w:rsid w:val="006A3EB0"/>
    <w:rsid w:val="006A4D58"/>
    <w:rsid w:val="006A4FA2"/>
    <w:rsid w:val="006A5ACA"/>
    <w:rsid w:val="006B1375"/>
    <w:rsid w:val="006B1E88"/>
    <w:rsid w:val="006B2FAD"/>
    <w:rsid w:val="006B3D6E"/>
    <w:rsid w:val="006C005B"/>
    <w:rsid w:val="006C62BA"/>
    <w:rsid w:val="006C6B97"/>
    <w:rsid w:val="006C7031"/>
    <w:rsid w:val="006D198E"/>
    <w:rsid w:val="006D206A"/>
    <w:rsid w:val="006D297D"/>
    <w:rsid w:val="006D48EB"/>
    <w:rsid w:val="006E459D"/>
    <w:rsid w:val="006F043F"/>
    <w:rsid w:val="0070392F"/>
    <w:rsid w:val="007041C7"/>
    <w:rsid w:val="00710D20"/>
    <w:rsid w:val="007119EC"/>
    <w:rsid w:val="00711B64"/>
    <w:rsid w:val="007238C4"/>
    <w:rsid w:val="00723F55"/>
    <w:rsid w:val="0072407A"/>
    <w:rsid w:val="007252E9"/>
    <w:rsid w:val="00727197"/>
    <w:rsid w:val="007308E7"/>
    <w:rsid w:val="00730B71"/>
    <w:rsid w:val="00731079"/>
    <w:rsid w:val="00732207"/>
    <w:rsid w:val="00732FAC"/>
    <w:rsid w:val="00733B18"/>
    <w:rsid w:val="007340DB"/>
    <w:rsid w:val="00736265"/>
    <w:rsid w:val="007367B2"/>
    <w:rsid w:val="00736FAE"/>
    <w:rsid w:val="00740890"/>
    <w:rsid w:val="00745E40"/>
    <w:rsid w:val="007475F2"/>
    <w:rsid w:val="00747D9C"/>
    <w:rsid w:val="00750C55"/>
    <w:rsid w:val="00751971"/>
    <w:rsid w:val="0075278B"/>
    <w:rsid w:val="007535B6"/>
    <w:rsid w:val="00755792"/>
    <w:rsid w:val="00756084"/>
    <w:rsid w:val="00756E7A"/>
    <w:rsid w:val="0075707B"/>
    <w:rsid w:val="00757A53"/>
    <w:rsid w:val="00757AF9"/>
    <w:rsid w:val="00757D84"/>
    <w:rsid w:val="00760BD0"/>
    <w:rsid w:val="0076192D"/>
    <w:rsid w:val="00763D5E"/>
    <w:rsid w:val="00770233"/>
    <w:rsid w:val="00775649"/>
    <w:rsid w:val="007766E3"/>
    <w:rsid w:val="00780893"/>
    <w:rsid w:val="0078299B"/>
    <w:rsid w:val="00783382"/>
    <w:rsid w:val="00783745"/>
    <w:rsid w:val="00784FAA"/>
    <w:rsid w:val="00786728"/>
    <w:rsid w:val="00787B7F"/>
    <w:rsid w:val="00787C7C"/>
    <w:rsid w:val="0079123B"/>
    <w:rsid w:val="00793503"/>
    <w:rsid w:val="0079449A"/>
    <w:rsid w:val="00797837"/>
    <w:rsid w:val="007A4BED"/>
    <w:rsid w:val="007A5890"/>
    <w:rsid w:val="007B0B68"/>
    <w:rsid w:val="007B0CC5"/>
    <w:rsid w:val="007B0D11"/>
    <w:rsid w:val="007B543B"/>
    <w:rsid w:val="007C091F"/>
    <w:rsid w:val="007C0B49"/>
    <w:rsid w:val="007D1E2D"/>
    <w:rsid w:val="007D22D2"/>
    <w:rsid w:val="007D457E"/>
    <w:rsid w:val="007D6CC4"/>
    <w:rsid w:val="007D739E"/>
    <w:rsid w:val="007D7A1D"/>
    <w:rsid w:val="007E14B8"/>
    <w:rsid w:val="007E5EBA"/>
    <w:rsid w:val="007F13A6"/>
    <w:rsid w:val="0080083F"/>
    <w:rsid w:val="00805130"/>
    <w:rsid w:val="008053EF"/>
    <w:rsid w:val="00805764"/>
    <w:rsid w:val="0081329E"/>
    <w:rsid w:val="008174F0"/>
    <w:rsid w:val="00817B01"/>
    <w:rsid w:val="00821425"/>
    <w:rsid w:val="00821DAD"/>
    <w:rsid w:val="00822165"/>
    <w:rsid w:val="00822AAF"/>
    <w:rsid w:val="008237B0"/>
    <w:rsid w:val="0083009A"/>
    <w:rsid w:val="008303DA"/>
    <w:rsid w:val="00830D3A"/>
    <w:rsid w:val="008311F1"/>
    <w:rsid w:val="00833658"/>
    <w:rsid w:val="008351A1"/>
    <w:rsid w:val="008408CB"/>
    <w:rsid w:val="00843714"/>
    <w:rsid w:val="00847F8E"/>
    <w:rsid w:val="00852C2B"/>
    <w:rsid w:val="00852DBA"/>
    <w:rsid w:val="0085403A"/>
    <w:rsid w:val="00856401"/>
    <w:rsid w:val="00861777"/>
    <w:rsid w:val="00861AA6"/>
    <w:rsid w:val="00862531"/>
    <w:rsid w:val="00862DBE"/>
    <w:rsid w:val="008648D3"/>
    <w:rsid w:val="00865BA9"/>
    <w:rsid w:val="00866B99"/>
    <w:rsid w:val="00867007"/>
    <w:rsid w:val="0087014B"/>
    <w:rsid w:val="00872162"/>
    <w:rsid w:val="00873EF3"/>
    <w:rsid w:val="00874EF9"/>
    <w:rsid w:val="008758DE"/>
    <w:rsid w:val="00882769"/>
    <w:rsid w:val="008845AD"/>
    <w:rsid w:val="0088592B"/>
    <w:rsid w:val="00885ADE"/>
    <w:rsid w:val="0088708F"/>
    <w:rsid w:val="008879A6"/>
    <w:rsid w:val="00892CE1"/>
    <w:rsid w:val="0089462C"/>
    <w:rsid w:val="00894FF9"/>
    <w:rsid w:val="008955F8"/>
    <w:rsid w:val="0089589B"/>
    <w:rsid w:val="008A0347"/>
    <w:rsid w:val="008A62BF"/>
    <w:rsid w:val="008A74EE"/>
    <w:rsid w:val="008B0A5A"/>
    <w:rsid w:val="008B3081"/>
    <w:rsid w:val="008B3762"/>
    <w:rsid w:val="008B4DCA"/>
    <w:rsid w:val="008B541B"/>
    <w:rsid w:val="008C1791"/>
    <w:rsid w:val="008C3288"/>
    <w:rsid w:val="008C40EF"/>
    <w:rsid w:val="008C6419"/>
    <w:rsid w:val="008C7438"/>
    <w:rsid w:val="008C7C6C"/>
    <w:rsid w:val="008D280D"/>
    <w:rsid w:val="008D3EA4"/>
    <w:rsid w:val="008D4D33"/>
    <w:rsid w:val="008D65E5"/>
    <w:rsid w:val="008E3659"/>
    <w:rsid w:val="008E4369"/>
    <w:rsid w:val="008E6A4E"/>
    <w:rsid w:val="008E72BA"/>
    <w:rsid w:val="008E7E95"/>
    <w:rsid w:val="008F2626"/>
    <w:rsid w:val="008F5575"/>
    <w:rsid w:val="008F5E49"/>
    <w:rsid w:val="008F7B77"/>
    <w:rsid w:val="00901110"/>
    <w:rsid w:val="009011D4"/>
    <w:rsid w:val="00904D56"/>
    <w:rsid w:val="0090680E"/>
    <w:rsid w:val="00907785"/>
    <w:rsid w:val="0091777E"/>
    <w:rsid w:val="009225ED"/>
    <w:rsid w:val="00923EB5"/>
    <w:rsid w:val="009241E2"/>
    <w:rsid w:val="00924BE6"/>
    <w:rsid w:val="00927BD3"/>
    <w:rsid w:val="009302AB"/>
    <w:rsid w:val="00933B77"/>
    <w:rsid w:val="009371D5"/>
    <w:rsid w:val="00940692"/>
    <w:rsid w:val="00940B93"/>
    <w:rsid w:val="00942058"/>
    <w:rsid w:val="00947EB5"/>
    <w:rsid w:val="009517D3"/>
    <w:rsid w:val="00951D4F"/>
    <w:rsid w:val="0096089F"/>
    <w:rsid w:val="00961AEF"/>
    <w:rsid w:val="00961C16"/>
    <w:rsid w:val="009740A4"/>
    <w:rsid w:val="00976D43"/>
    <w:rsid w:val="00985B3A"/>
    <w:rsid w:val="009860D3"/>
    <w:rsid w:val="00990F6E"/>
    <w:rsid w:val="009921FC"/>
    <w:rsid w:val="00993549"/>
    <w:rsid w:val="009A17B0"/>
    <w:rsid w:val="009A4B75"/>
    <w:rsid w:val="009A6621"/>
    <w:rsid w:val="009B202E"/>
    <w:rsid w:val="009B50E5"/>
    <w:rsid w:val="009C213E"/>
    <w:rsid w:val="009C2F45"/>
    <w:rsid w:val="009C31DF"/>
    <w:rsid w:val="009C4ADA"/>
    <w:rsid w:val="009C50AB"/>
    <w:rsid w:val="009C666B"/>
    <w:rsid w:val="009C68E1"/>
    <w:rsid w:val="009D11E9"/>
    <w:rsid w:val="009D4F6F"/>
    <w:rsid w:val="009D723C"/>
    <w:rsid w:val="009E2A59"/>
    <w:rsid w:val="009E2A8D"/>
    <w:rsid w:val="009E751F"/>
    <w:rsid w:val="009E75BC"/>
    <w:rsid w:val="009F1E68"/>
    <w:rsid w:val="009F26F1"/>
    <w:rsid w:val="009F2CE0"/>
    <w:rsid w:val="009F76EA"/>
    <w:rsid w:val="00A005AB"/>
    <w:rsid w:val="00A054DA"/>
    <w:rsid w:val="00A105E3"/>
    <w:rsid w:val="00A11986"/>
    <w:rsid w:val="00A1286F"/>
    <w:rsid w:val="00A13AC1"/>
    <w:rsid w:val="00A14783"/>
    <w:rsid w:val="00A174E5"/>
    <w:rsid w:val="00A21B53"/>
    <w:rsid w:val="00A22412"/>
    <w:rsid w:val="00A23DD5"/>
    <w:rsid w:val="00A25133"/>
    <w:rsid w:val="00A316DD"/>
    <w:rsid w:val="00A40988"/>
    <w:rsid w:val="00A42D75"/>
    <w:rsid w:val="00A44B8C"/>
    <w:rsid w:val="00A508FC"/>
    <w:rsid w:val="00A526C7"/>
    <w:rsid w:val="00A55783"/>
    <w:rsid w:val="00A575A3"/>
    <w:rsid w:val="00A602F6"/>
    <w:rsid w:val="00A60317"/>
    <w:rsid w:val="00A651B0"/>
    <w:rsid w:val="00A71D38"/>
    <w:rsid w:val="00A7755B"/>
    <w:rsid w:val="00A82A60"/>
    <w:rsid w:val="00A871CE"/>
    <w:rsid w:val="00A90603"/>
    <w:rsid w:val="00A90612"/>
    <w:rsid w:val="00A910E5"/>
    <w:rsid w:val="00A94A83"/>
    <w:rsid w:val="00A94D2F"/>
    <w:rsid w:val="00AA0009"/>
    <w:rsid w:val="00AA1AA9"/>
    <w:rsid w:val="00AA306C"/>
    <w:rsid w:val="00AA428F"/>
    <w:rsid w:val="00AA4414"/>
    <w:rsid w:val="00AB09E1"/>
    <w:rsid w:val="00AB5463"/>
    <w:rsid w:val="00AC075C"/>
    <w:rsid w:val="00AC3399"/>
    <w:rsid w:val="00AD250E"/>
    <w:rsid w:val="00AD50D8"/>
    <w:rsid w:val="00AE009F"/>
    <w:rsid w:val="00AF0517"/>
    <w:rsid w:val="00AF374C"/>
    <w:rsid w:val="00AF60C3"/>
    <w:rsid w:val="00AF6478"/>
    <w:rsid w:val="00AF6567"/>
    <w:rsid w:val="00B01D5B"/>
    <w:rsid w:val="00B05F67"/>
    <w:rsid w:val="00B06B22"/>
    <w:rsid w:val="00B07CF5"/>
    <w:rsid w:val="00B07E00"/>
    <w:rsid w:val="00B10C8B"/>
    <w:rsid w:val="00B11565"/>
    <w:rsid w:val="00B13C3C"/>
    <w:rsid w:val="00B1495D"/>
    <w:rsid w:val="00B16B56"/>
    <w:rsid w:val="00B17651"/>
    <w:rsid w:val="00B210C4"/>
    <w:rsid w:val="00B21544"/>
    <w:rsid w:val="00B26A7A"/>
    <w:rsid w:val="00B273E8"/>
    <w:rsid w:val="00B339A2"/>
    <w:rsid w:val="00B40BD6"/>
    <w:rsid w:val="00B41A5C"/>
    <w:rsid w:val="00B43536"/>
    <w:rsid w:val="00B44504"/>
    <w:rsid w:val="00B45349"/>
    <w:rsid w:val="00B46616"/>
    <w:rsid w:val="00B46A0A"/>
    <w:rsid w:val="00B47A45"/>
    <w:rsid w:val="00B47CBB"/>
    <w:rsid w:val="00B47E21"/>
    <w:rsid w:val="00B5387C"/>
    <w:rsid w:val="00B546FA"/>
    <w:rsid w:val="00B56462"/>
    <w:rsid w:val="00B571C3"/>
    <w:rsid w:val="00B60F9C"/>
    <w:rsid w:val="00B61C6E"/>
    <w:rsid w:val="00B628C7"/>
    <w:rsid w:val="00B634AC"/>
    <w:rsid w:val="00B65F1C"/>
    <w:rsid w:val="00B66506"/>
    <w:rsid w:val="00B66C72"/>
    <w:rsid w:val="00B677EF"/>
    <w:rsid w:val="00B748B6"/>
    <w:rsid w:val="00B811D1"/>
    <w:rsid w:val="00B81C0B"/>
    <w:rsid w:val="00B84321"/>
    <w:rsid w:val="00B85002"/>
    <w:rsid w:val="00B86217"/>
    <w:rsid w:val="00B92BA9"/>
    <w:rsid w:val="00B96435"/>
    <w:rsid w:val="00B96AC2"/>
    <w:rsid w:val="00B9717E"/>
    <w:rsid w:val="00BA196A"/>
    <w:rsid w:val="00BA2F3B"/>
    <w:rsid w:val="00BA412D"/>
    <w:rsid w:val="00BA50A1"/>
    <w:rsid w:val="00BA60C1"/>
    <w:rsid w:val="00BB0959"/>
    <w:rsid w:val="00BB3761"/>
    <w:rsid w:val="00BB3810"/>
    <w:rsid w:val="00BB3C64"/>
    <w:rsid w:val="00BB431D"/>
    <w:rsid w:val="00BB43BF"/>
    <w:rsid w:val="00BB44E3"/>
    <w:rsid w:val="00BC6148"/>
    <w:rsid w:val="00BC7CFD"/>
    <w:rsid w:val="00BD06E3"/>
    <w:rsid w:val="00BD44C6"/>
    <w:rsid w:val="00BD5420"/>
    <w:rsid w:val="00BE0225"/>
    <w:rsid w:val="00BE40EC"/>
    <w:rsid w:val="00BF4E7A"/>
    <w:rsid w:val="00BF5E63"/>
    <w:rsid w:val="00BF6386"/>
    <w:rsid w:val="00C0380C"/>
    <w:rsid w:val="00C06640"/>
    <w:rsid w:val="00C102C1"/>
    <w:rsid w:val="00C11A71"/>
    <w:rsid w:val="00C12C57"/>
    <w:rsid w:val="00C1688F"/>
    <w:rsid w:val="00C16B4E"/>
    <w:rsid w:val="00C1745D"/>
    <w:rsid w:val="00C2257A"/>
    <w:rsid w:val="00C238EF"/>
    <w:rsid w:val="00C23B4A"/>
    <w:rsid w:val="00C26B48"/>
    <w:rsid w:val="00C277E4"/>
    <w:rsid w:val="00C27D1F"/>
    <w:rsid w:val="00C32C47"/>
    <w:rsid w:val="00C3552F"/>
    <w:rsid w:val="00C355F7"/>
    <w:rsid w:val="00C37390"/>
    <w:rsid w:val="00C437D1"/>
    <w:rsid w:val="00C45A1C"/>
    <w:rsid w:val="00C46008"/>
    <w:rsid w:val="00C4756D"/>
    <w:rsid w:val="00C511FB"/>
    <w:rsid w:val="00C51357"/>
    <w:rsid w:val="00C520EF"/>
    <w:rsid w:val="00C57ECE"/>
    <w:rsid w:val="00C612DF"/>
    <w:rsid w:val="00C61B8D"/>
    <w:rsid w:val="00C62270"/>
    <w:rsid w:val="00C6321D"/>
    <w:rsid w:val="00C66104"/>
    <w:rsid w:val="00C6653B"/>
    <w:rsid w:val="00C7119F"/>
    <w:rsid w:val="00C723AA"/>
    <w:rsid w:val="00C77355"/>
    <w:rsid w:val="00C77AC5"/>
    <w:rsid w:val="00C817C6"/>
    <w:rsid w:val="00C83A86"/>
    <w:rsid w:val="00C87B83"/>
    <w:rsid w:val="00C903F7"/>
    <w:rsid w:val="00C90BB3"/>
    <w:rsid w:val="00C9102A"/>
    <w:rsid w:val="00C92660"/>
    <w:rsid w:val="00C93394"/>
    <w:rsid w:val="00CA5240"/>
    <w:rsid w:val="00CA6C3A"/>
    <w:rsid w:val="00CB1C0E"/>
    <w:rsid w:val="00CB63E5"/>
    <w:rsid w:val="00CB6825"/>
    <w:rsid w:val="00CC03A3"/>
    <w:rsid w:val="00CC3DF7"/>
    <w:rsid w:val="00CC6F55"/>
    <w:rsid w:val="00CC76C7"/>
    <w:rsid w:val="00CD1121"/>
    <w:rsid w:val="00CD2007"/>
    <w:rsid w:val="00CD4F58"/>
    <w:rsid w:val="00CE1D5B"/>
    <w:rsid w:val="00CE468D"/>
    <w:rsid w:val="00CE67B4"/>
    <w:rsid w:val="00CF0A41"/>
    <w:rsid w:val="00CF13F7"/>
    <w:rsid w:val="00CF1D82"/>
    <w:rsid w:val="00CF2C8D"/>
    <w:rsid w:val="00CF5AFB"/>
    <w:rsid w:val="00CF6406"/>
    <w:rsid w:val="00D01F2C"/>
    <w:rsid w:val="00D02631"/>
    <w:rsid w:val="00D03969"/>
    <w:rsid w:val="00D12BA5"/>
    <w:rsid w:val="00D177DE"/>
    <w:rsid w:val="00D21787"/>
    <w:rsid w:val="00D24097"/>
    <w:rsid w:val="00D2503F"/>
    <w:rsid w:val="00D25DB0"/>
    <w:rsid w:val="00D25ECC"/>
    <w:rsid w:val="00D27D3B"/>
    <w:rsid w:val="00D30500"/>
    <w:rsid w:val="00D34454"/>
    <w:rsid w:val="00D3525D"/>
    <w:rsid w:val="00D36174"/>
    <w:rsid w:val="00D4206E"/>
    <w:rsid w:val="00D430C2"/>
    <w:rsid w:val="00D43A3B"/>
    <w:rsid w:val="00D43A4A"/>
    <w:rsid w:val="00D4423D"/>
    <w:rsid w:val="00D46BB5"/>
    <w:rsid w:val="00D46E79"/>
    <w:rsid w:val="00D47002"/>
    <w:rsid w:val="00D508B4"/>
    <w:rsid w:val="00D51336"/>
    <w:rsid w:val="00D55458"/>
    <w:rsid w:val="00D56C4D"/>
    <w:rsid w:val="00D5765A"/>
    <w:rsid w:val="00D60EB2"/>
    <w:rsid w:val="00D64CC7"/>
    <w:rsid w:val="00D65D67"/>
    <w:rsid w:val="00D676D4"/>
    <w:rsid w:val="00D7057E"/>
    <w:rsid w:val="00D70677"/>
    <w:rsid w:val="00D70988"/>
    <w:rsid w:val="00D70B4B"/>
    <w:rsid w:val="00D71883"/>
    <w:rsid w:val="00D81549"/>
    <w:rsid w:val="00D81983"/>
    <w:rsid w:val="00D844AC"/>
    <w:rsid w:val="00D85736"/>
    <w:rsid w:val="00D87CCE"/>
    <w:rsid w:val="00D9116F"/>
    <w:rsid w:val="00D924FC"/>
    <w:rsid w:val="00DA0109"/>
    <w:rsid w:val="00DA0665"/>
    <w:rsid w:val="00DA45E3"/>
    <w:rsid w:val="00DA4A2A"/>
    <w:rsid w:val="00DA4B7E"/>
    <w:rsid w:val="00DA7326"/>
    <w:rsid w:val="00DB0F29"/>
    <w:rsid w:val="00DB3238"/>
    <w:rsid w:val="00DB3BB9"/>
    <w:rsid w:val="00DB595C"/>
    <w:rsid w:val="00DB5A90"/>
    <w:rsid w:val="00DC198C"/>
    <w:rsid w:val="00DC3063"/>
    <w:rsid w:val="00DC6F86"/>
    <w:rsid w:val="00DD0028"/>
    <w:rsid w:val="00DD2D61"/>
    <w:rsid w:val="00DD3D54"/>
    <w:rsid w:val="00DD49F3"/>
    <w:rsid w:val="00DD4A26"/>
    <w:rsid w:val="00DE1211"/>
    <w:rsid w:val="00DE3026"/>
    <w:rsid w:val="00DE3EC6"/>
    <w:rsid w:val="00DF0621"/>
    <w:rsid w:val="00DF15BE"/>
    <w:rsid w:val="00DF1A51"/>
    <w:rsid w:val="00DF21B3"/>
    <w:rsid w:val="00DF22CB"/>
    <w:rsid w:val="00DF7FA2"/>
    <w:rsid w:val="00E0071D"/>
    <w:rsid w:val="00E122C9"/>
    <w:rsid w:val="00E1651E"/>
    <w:rsid w:val="00E17EE6"/>
    <w:rsid w:val="00E2561F"/>
    <w:rsid w:val="00E32F0D"/>
    <w:rsid w:val="00E3305D"/>
    <w:rsid w:val="00E346E8"/>
    <w:rsid w:val="00E367D0"/>
    <w:rsid w:val="00E375F7"/>
    <w:rsid w:val="00E418A5"/>
    <w:rsid w:val="00E42690"/>
    <w:rsid w:val="00E43A3D"/>
    <w:rsid w:val="00E447C0"/>
    <w:rsid w:val="00E44F09"/>
    <w:rsid w:val="00E47B48"/>
    <w:rsid w:val="00E52D9F"/>
    <w:rsid w:val="00E5341D"/>
    <w:rsid w:val="00E554D4"/>
    <w:rsid w:val="00E55833"/>
    <w:rsid w:val="00E5688B"/>
    <w:rsid w:val="00E5753A"/>
    <w:rsid w:val="00E7229D"/>
    <w:rsid w:val="00E73FC4"/>
    <w:rsid w:val="00E744E4"/>
    <w:rsid w:val="00E74FF7"/>
    <w:rsid w:val="00E76E41"/>
    <w:rsid w:val="00E77908"/>
    <w:rsid w:val="00E80F1A"/>
    <w:rsid w:val="00E82CB2"/>
    <w:rsid w:val="00E84329"/>
    <w:rsid w:val="00E845C6"/>
    <w:rsid w:val="00E856FE"/>
    <w:rsid w:val="00E87E53"/>
    <w:rsid w:val="00E91FA5"/>
    <w:rsid w:val="00E926AA"/>
    <w:rsid w:val="00E93641"/>
    <w:rsid w:val="00E937BA"/>
    <w:rsid w:val="00EA07D1"/>
    <w:rsid w:val="00EA0CBB"/>
    <w:rsid w:val="00EA3989"/>
    <w:rsid w:val="00EA4443"/>
    <w:rsid w:val="00EB1F90"/>
    <w:rsid w:val="00EB2DAE"/>
    <w:rsid w:val="00EB3715"/>
    <w:rsid w:val="00EB5E3B"/>
    <w:rsid w:val="00EB6513"/>
    <w:rsid w:val="00EB6580"/>
    <w:rsid w:val="00EC041E"/>
    <w:rsid w:val="00EC49C6"/>
    <w:rsid w:val="00EC7589"/>
    <w:rsid w:val="00ED341E"/>
    <w:rsid w:val="00ED3B90"/>
    <w:rsid w:val="00ED719C"/>
    <w:rsid w:val="00EE7828"/>
    <w:rsid w:val="00EE7FE5"/>
    <w:rsid w:val="00EF43E0"/>
    <w:rsid w:val="00EF51BA"/>
    <w:rsid w:val="00EF6715"/>
    <w:rsid w:val="00F07470"/>
    <w:rsid w:val="00F074A5"/>
    <w:rsid w:val="00F1258A"/>
    <w:rsid w:val="00F205DD"/>
    <w:rsid w:val="00F26153"/>
    <w:rsid w:val="00F264F3"/>
    <w:rsid w:val="00F27267"/>
    <w:rsid w:val="00F30CA5"/>
    <w:rsid w:val="00F318E4"/>
    <w:rsid w:val="00F3449F"/>
    <w:rsid w:val="00F352AE"/>
    <w:rsid w:val="00F37891"/>
    <w:rsid w:val="00F37E5C"/>
    <w:rsid w:val="00F41228"/>
    <w:rsid w:val="00F425FB"/>
    <w:rsid w:val="00F43108"/>
    <w:rsid w:val="00F4467B"/>
    <w:rsid w:val="00F540BB"/>
    <w:rsid w:val="00F62D3A"/>
    <w:rsid w:val="00F70C16"/>
    <w:rsid w:val="00F72189"/>
    <w:rsid w:val="00F74D56"/>
    <w:rsid w:val="00F76447"/>
    <w:rsid w:val="00F835EE"/>
    <w:rsid w:val="00F8540D"/>
    <w:rsid w:val="00F85BB4"/>
    <w:rsid w:val="00F86CE0"/>
    <w:rsid w:val="00F91A47"/>
    <w:rsid w:val="00F937AD"/>
    <w:rsid w:val="00F96AEF"/>
    <w:rsid w:val="00F97230"/>
    <w:rsid w:val="00F975DF"/>
    <w:rsid w:val="00F978A8"/>
    <w:rsid w:val="00FA0581"/>
    <w:rsid w:val="00FA0B50"/>
    <w:rsid w:val="00FA357B"/>
    <w:rsid w:val="00FA3ACC"/>
    <w:rsid w:val="00FA4A2B"/>
    <w:rsid w:val="00FA7D63"/>
    <w:rsid w:val="00FA7F29"/>
    <w:rsid w:val="00FB177E"/>
    <w:rsid w:val="00FB3F1B"/>
    <w:rsid w:val="00FB4230"/>
    <w:rsid w:val="00FB568B"/>
    <w:rsid w:val="00FB663B"/>
    <w:rsid w:val="00FB664C"/>
    <w:rsid w:val="00FB74D1"/>
    <w:rsid w:val="00FB7AA1"/>
    <w:rsid w:val="00FC3402"/>
    <w:rsid w:val="00FC5AE0"/>
    <w:rsid w:val="00FC5B4F"/>
    <w:rsid w:val="00FC6E83"/>
    <w:rsid w:val="00FD1027"/>
    <w:rsid w:val="00FD1E6B"/>
    <w:rsid w:val="00FD59CB"/>
    <w:rsid w:val="00FE4CD3"/>
    <w:rsid w:val="00FE4FD6"/>
    <w:rsid w:val="00FF08FD"/>
    <w:rsid w:val="00FF6295"/>
    <w:rsid w:val="00FF63CA"/>
    <w:rsid w:val="01887162"/>
    <w:rsid w:val="1AF119FB"/>
    <w:rsid w:val="211D79C4"/>
    <w:rsid w:val="229F45C3"/>
    <w:rsid w:val="3518359B"/>
    <w:rsid w:val="57897A67"/>
    <w:rsid w:val="60D23CEC"/>
    <w:rsid w:val="62922017"/>
    <w:rsid w:val="74D749C1"/>
    <w:rsid w:val="B7BFB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qFormat="1" w:unhideWhenUsed="0" w:uiPriority="0" w:semiHidden="0" w:name="HTML Cite"/>
    <w:lsdException w:uiPriority="0" w:name="HTML Code"/>
    <w:lsdException w:uiPriority="0" w:name="HTML Definition"/>
    <w:lsdException w:uiPriority="0" w:name="HTML Keyboard"/>
    <w:lsdException w:unhideWhenUsed="0" w:uiPriority="0" w:semiHidden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outlineLvl w:val="0"/>
    </w:pPr>
    <w:rPr>
      <w:b/>
      <w:szCs w:val="36"/>
    </w:rPr>
  </w:style>
  <w:style w:type="paragraph" w:styleId="3">
    <w:name w:val="heading 2"/>
    <w:basedOn w:val="1"/>
    <w:next w:val="1"/>
    <w:link w:val="45"/>
    <w:semiHidden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5"/>
    <w:basedOn w:val="1"/>
    <w:next w:val="1"/>
    <w:link w:val="47"/>
    <w:semiHidden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pPr>
      <w:jc w:val="left"/>
    </w:pPr>
  </w:style>
  <w:style w:type="paragraph" w:styleId="6">
    <w:name w:val="Balloon Text"/>
    <w:basedOn w:val="1"/>
    <w:link w:val="41"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HTML Preformatted"/>
    <w:basedOn w:val="1"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10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kern w:val="0"/>
      <w:sz w:val="24"/>
    </w:rPr>
  </w:style>
  <w:style w:type="character" w:styleId="13">
    <w:name w:val="Strong"/>
    <w:qFormat/>
    <w:uiPriority w:val="22"/>
    <w:rPr>
      <w:b/>
      <w:bCs/>
    </w:rPr>
  </w:style>
  <w:style w:type="character" w:styleId="14">
    <w:name w:val="FollowedHyperlink"/>
    <w:uiPriority w:val="0"/>
    <w:rPr>
      <w:color w:val="800080"/>
      <w:u w:val="single"/>
    </w:rPr>
  </w:style>
  <w:style w:type="character" w:styleId="15">
    <w:name w:val="Emphasis"/>
    <w:qFormat/>
    <w:uiPriority w:val="20"/>
    <w:rPr>
      <w:i/>
      <w:iCs/>
    </w:rPr>
  </w:style>
  <w:style w:type="character" w:styleId="16">
    <w:name w:val="Hyperlink"/>
    <w:uiPriority w:val="0"/>
    <w:rPr>
      <w:color w:val="0000FF"/>
      <w:u w:val="single"/>
    </w:rPr>
  </w:style>
  <w:style w:type="character" w:styleId="17">
    <w:name w:val="HTML Cite"/>
    <w:qFormat/>
    <w:uiPriority w:val="0"/>
    <w:rPr>
      <w:i/>
      <w:iCs/>
    </w:rPr>
  </w:style>
  <w:style w:type="character" w:customStyle="1" w:styleId="18">
    <w:name w:val="serif1"/>
    <w:uiPriority w:val="0"/>
    <w:rPr>
      <w:rFonts w:hint="default" w:ascii="Times New Roman" w:hAnsi="Times New Roman" w:cs="Times New Roman"/>
      <w:sz w:val="24"/>
      <w:szCs w:val="24"/>
    </w:rPr>
  </w:style>
  <w:style w:type="paragraph" w:customStyle="1" w:styleId="19">
    <w:name w:val="award"/>
    <w:basedOn w:val="1"/>
    <w:uiPriority w:val="0"/>
    <w:pPr>
      <w:widowControl/>
      <w:spacing w:before="100" w:beforeAutospacing="1" w:after="100" w:afterAutospacing="1" w:line="225" w:lineRule="atLeast"/>
      <w:jc w:val="left"/>
    </w:pPr>
    <w:rPr>
      <w:rFonts w:ascii="Verdana" w:hAnsi="Verdana" w:eastAsia="Arial Unicode MS" w:cs="Arial Unicode MS"/>
      <w:b/>
      <w:bCs/>
      <w:color w:val="212D87"/>
      <w:kern w:val="0"/>
      <w:sz w:val="18"/>
      <w:szCs w:val="18"/>
    </w:rPr>
  </w:style>
  <w:style w:type="character" w:customStyle="1" w:styleId="20">
    <w:name w:val="bookcopy1"/>
    <w:qFormat/>
    <w:uiPriority w:val="0"/>
    <w:rPr>
      <w:rFonts w:hint="default" w:ascii="Verdana" w:hAnsi="Verdana"/>
      <w:color w:val="000000"/>
      <w:spacing w:val="195"/>
      <w:sz w:val="17"/>
      <w:szCs w:val="17"/>
      <w:u w:val="none"/>
    </w:rPr>
  </w:style>
  <w:style w:type="character" w:customStyle="1" w:styleId="21">
    <w:name w:val="tiny1"/>
    <w:qFormat/>
    <w:uiPriority w:val="0"/>
    <w:rPr>
      <w:rFonts w:hint="default" w:ascii="Verdana" w:hAnsi="Verdana"/>
      <w:sz w:val="15"/>
      <w:szCs w:val="15"/>
    </w:rPr>
  </w:style>
  <w:style w:type="character" w:customStyle="1" w:styleId="22">
    <w:name w:val="smalltext1"/>
    <w:qFormat/>
    <w:uiPriority w:val="0"/>
    <w:rPr>
      <w:rFonts w:hint="default" w:ascii="Arial" w:hAnsi="Arial" w:cs="Arial"/>
      <w:color w:val="000000"/>
      <w:sz w:val="17"/>
      <w:szCs w:val="17"/>
    </w:rPr>
  </w:style>
  <w:style w:type="character" w:customStyle="1" w:styleId="23">
    <w:name w:val="regbold1"/>
    <w:uiPriority w:val="0"/>
    <w:rPr>
      <w:rFonts w:hint="default" w:ascii="Arial" w:hAnsi="Arial" w:cs="Arial"/>
      <w:b/>
      <w:bCs/>
      <w:color w:val="000000"/>
      <w:sz w:val="18"/>
      <w:szCs w:val="18"/>
    </w:rPr>
  </w:style>
  <w:style w:type="character" w:customStyle="1" w:styleId="24">
    <w:name w:val="bookauthor1"/>
    <w:uiPriority w:val="0"/>
    <w:rPr>
      <w:rFonts w:hint="default" w:ascii="Arial" w:hAnsi="Arial" w:cs="Arial"/>
      <w:color w:val="6699CC"/>
      <w:sz w:val="18"/>
      <w:szCs w:val="18"/>
      <w:u w:val="single"/>
    </w:rPr>
  </w:style>
  <w:style w:type="character" w:customStyle="1" w:styleId="25">
    <w:name w:val="title111"/>
    <w:qFormat/>
    <w:uiPriority w:val="0"/>
    <w:rPr>
      <w:rFonts w:hint="default" w:ascii="Tahoma" w:hAnsi="Tahoma" w:cs="Tahoma"/>
      <w:b/>
      <w:bCs/>
      <w:color w:val="000066"/>
      <w:sz w:val="22"/>
      <w:szCs w:val="22"/>
    </w:rPr>
  </w:style>
  <w:style w:type="character" w:customStyle="1" w:styleId="26">
    <w:name w:val="bstitle1"/>
    <w:uiPriority w:val="0"/>
    <w:rPr>
      <w:b/>
      <w:bCs/>
      <w:color w:val="000000"/>
      <w:sz w:val="24"/>
      <w:szCs w:val="24"/>
    </w:rPr>
  </w:style>
  <w:style w:type="character" w:customStyle="1" w:styleId="27">
    <w:name w:val="bssubtitle1"/>
    <w:qFormat/>
    <w:uiPriority w:val="0"/>
    <w:rPr>
      <w:rFonts w:hint="default" w:ascii="Arial" w:hAnsi="Arial" w:cs="Arial"/>
      <w:b/>
      <w:bCs/>
      <w:color w:val="000000"/>
      <w:sz w:val="18"/>
      <w:szCs w:val="18"/>
    </w:rPr>
  </w:style>
  <w:style w:type="character" w:customStyle="1" w:styleId="28">
    <w:name w:val="bsauthor1"/>
    <w:uiPriority w:val="0"/>
    <w:rPr>
      <w:b/>
      <w:bCs/>
      <w:color w:val="000000"/>
      <w:sz w:val="18"/>
      <w:szCs w:val="18"/>
    </w:rPr>
  </w:style>
  <w:style w:type="character" w:customStyle="1" w:styleId="29">
    <w:name w:val="bsauthorlink1"/>
    <w:qFormat/>
    <w:uiPriority w:val="0"/>
    <w:rPr>
      <w:color w:val="000000"/>
      <w:u w:val="single"/>
    </w:rPr>
  </w:style>
  <w:style w:type="character" w:customStyle="1" w:styleId="30">
    <w:name w:val="redsubtitle1"/>
    <w:qFormat/>
    <w:uiPriority w:val="0"/>
    <w:rPr>
      <w:rFonts w:hint="default" w:ascii="Trebuchet MS" w:hAnsi="Trebuchet MS"/>
      <w:b/>
      <w:bCs/>
      <w:caps/>
      <w:color w:val="CC0000"/>
      <w:sz w:val="18"/>
      <w:szCs w:val="18"/>
    </w:rPr>
  </w:style>
  <w:style w:type="paragraph" w:customStyle="1" w:styleId="31">
    <w:name w:val="ar12-16red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32">
    <w:name w:val="bold1"/>
    <w:qFormat/>
    <w:uiPriority w:val="0"/>
    <w:rPr>
      <w:rFonts w:hint="default" w:ascii="Verdana" w:hAnsi="Verdana"/>
      <w:b/>
      <w:bCs/>
      <w:color w:val="000000"/>
      <w:spacing w:val="30"/>
      <w:sz w:val="15"/>
      <w:szCs w:val="15"/>
    </w:rPr>
  </w:style>
  <w:style w:type="paragraph" w:customStyle="1" w:styleId="33">
    <w:name w:val="bookstrapline"/>
    <w:basedOn w:val="1"/>
    <w:qFormat/>
    <w:uiPriority w:val="0"/>
    <w:pPr>
      <w:widowControl/>
      <w:spacing w:before="100" w:beforeAutospacing="1" w:after="100" w:afterAutospacing="1" w:line="240" w:lineRule="atLeast"/>
      <w:jc w:val="left"/>
    </w:pPr>
    <w:rPr>
      <w:rFonts w:ascii="Verdana" w:hAnsi="Verdana" w:cs="宋体"/>
      <w:i/>
      <w:iCs/>
      <w:color w:val="000000"/>
      <w:kern w:val="0"/>
      <w:sz w:val="23"/>
      <w:szCs w:val="23"/>
    </w:rPr>
  </w:style>
  <w:style w:type="character" w:customStyle="1" w:styleId="34">
    <w:name w:val="book_copy1"/>
    <w:qFormat/>
    <w:uiPriority w:val="0"/>
    <w:rPr>
      <w:color w:val="000000"/>
      <w:sz w:val="18"/>
      <w:szCs w:val="18"/>
    </w:rPr>
  </w:style>
  <w:style w:type="paragraph" w:customStyle="1" w:styleId="35">
    <w:name w:val="text"/>
    <w:basedOn w:val="1"/>
    <w:uiPriority w:val="0"/>
    <w:pPr>
      <w:widowControl/>
    </w:pPr>
    <w:rPr>
      <w:rFonts w:ascii="Tahoma" w:hAnsi="Tahoma" w:cs="Tahoma"/>
      <w:color w:val="000000"/>
      <w:kern w:val="0"/>
      <w:sz w:val="16"/>
      <w:szCs w:val="16"/>
    </w:rPr>
  </w:style>
  <w:style w:type="character" w:customStyle="1" w:styleId="36">
    <w:name w:val="author"/>
    <w:basedOn w:val="12"/>
    <w:uiPriority w:val="0"/>
  </w:style>
  <w:style w:type="paragraph" w:customStyle="1" w:styleId="37">
    <w:name w:val="book-tex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0"/>
      <w:szCs w:val="20"/>
    </w:rPr>
  </w:style>
  <w:style w:type="character" w:customStyle="1" w:styleId="38">
    <w:name w:val="book-title1"/>
    <w:qFormat/>
    <w:uiPriority w:val="0"/>
    <w:rPr>
      <w:rFonts w:hint="default" w:ascii="Arial" w:hAnsi="Arial" w:cs="Arial"/>
      <w:b/>
      <w:bCs/>
      <w:color w:val="FF6600"/>
      <w:sz w:val="28"/>
      <w:szCs w:val="28"/>
    </w:rPr>
  </w:style>
  <w:style w:type="character" w:customStyle="1" w:styleId="39">
    <w:name w:val="apple-style-span"/>
    <w:basedOn w:val="12"/>
    <w:qFormat/>
    <w:uiPriority w:val="0"/>
  </w:style>
  <w:style w:type="character" w:customStyle="1" w:styleId="40">
    <w:name w:val="apple-converted-space"/>
    <w:basedOn w:val="12"/>
    <w:uiPriority w:val="0"/>
  </w:style>
  <w:style w:type="character" w:customStyle="1" w:styleId="41">
    <w:name w:val="批注框文本 Char"/>
    <w:basedOn w:val="12"/>
    <w:link w:val="6"/>
    <w:uiPriority w:val="0"/>
    <w:rPr>
      <w:kern w:val="2"/>
      <w:sz w:val="18"/>
      <w:szCs w:val="18"/>
    </w:rPr>
  </w:style>
  <w:style w:type="paragraph" w:styleId="42">
    <w:name w:val="List Paragraph"/>
    <w:basedOn w:val="1"/>
    <w:qFormat/>
    <w:uiPriority w:val="34"/>
    <w:pPr>
      <w:ind w:firstLine="420" w:firstLineChars="200"/>
    </w:pPr>
  </w:style>
  <w:style w:type="character" w:customStyle="1" w:styleId="43">
    <w:name w:val="未处理的提及1"/>
    <w:basedOn w:val="12"/>
    <w:semiHidden/>
    <w:unhideWhenUsed/>
    <w:uiPriority w:val="99"/>
    <w:rPr>
      <w:color w:val="605E5C"/>
      <w:shd w:val="clear" w:color="auto" w:fill="E1DFDD"/>
    </w:rPr>
  </w:style>
  <w:style w:type="character" w:customStyle="1" w:styleId="44">
    <w:name w:val="未处理的提及2"/>
    <w:basedOn w:val="12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45">
    <w:name w:val="标题 2 Char"/>
    <w:basedOn w:val="12"/>
    <w:link w:val="3"/>
    <w:semiHidden/>
    <w:qFormat/>
    <w:uiPriority w:val="0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46">
    <w:name w:val="未处理的提及3"/>
    <w:basedOn w:val="12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47">
    <w:name w:val="标题 5 Char"/>
    <w:basedOn w:val="12"/>
    <w:link w:val="4"/>
    <w:semiHidden/>
    <w:qFormat/>
    <w:uiPriority w:val="0"/>
    <w:rPr>
      <w:b/>
      <w:bCs/>
      <w:kern w:val="2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APA" SelectedStyle="\APASixthEditionOfficeOnline.xsl" Version="6"/>
</file>

<file path=customXml/itemProps1.xml><?xml version="1.0" encoding="utf-8"?>
<ds:datastoreItem xmlns:ds="http://schemas.openxmlformats.org/officeDocument/2006/customXml" ds:itemID="{B8B2FD6F-5441-4078-98D7-850EC553640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2ndSpAcE</Company>
  <Pages>3</Pages>
  <Words>856</Words>
  <Characters>1097</Characters>
  <Lines>14</Lines>
  <Paragraphs>4</Paragraphs>
  <TotalTime>4</TotalTime>
  <ScaleCrop>false</ScaleCrop>
  <LinksUpToDate>false</LinksUpToDate>
  <CharactersWithSpaces>1133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2025-04-21T12:39:00Z</dcterms:created>
  <dc:creator>Image</dc:creator>
  <cp:lastModifiedBy>Jessica_Wu</cp:lastModifiedBy>
  <cp:lastPrinted>2004-04-23T15:06:00Z</cp:lastPrinted>
  <dcterms:modified xsi:type="dcterms:W3CDTF">2026-09-23T01:13:05Z</dcterms:modified>
  <dc:title>新 书 推 荐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125890E529C2446AA9D303D47297EF77_13</vt:lpwstr>
  </property>
  <property fmtid="{D5CDD505-2E9C-101B-9397-08002B2CF9AE}" pid="4" name="GrammarlyDocumentId">
    <vt:lpwstr>6384f9fc398310d53f7c1e96edb9c330b9663e79693f26b1b3b6b52e17e51920</vt:lpwstr>
  </property>
  <property fmtid="{D5CDD505-2E9C-101B-9397-08002B2CF9AE}" pid="5" name="KSOTemplateDocerSaveRecord">
    <vt:lpwstr>eyJoZGlkIjoiM2MwNTQyNTQ4YjYyMWFmMDY0MDg5YmE1NzQ5OGU4YWUiLCJ1c2VySWQiOiI1NzAyNTQ5ODcifQ==</vt:lpwstr>
  </property>
</Properties>
</file>