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F9DBD" w14:textId="77777777"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27F30C5E" w14:textId="77777777"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22E282C" w14:textId="77777777"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2FC7F867" w14:textId="58B92913" w:rsidR="00E94906" w:rsidRDefault="00E94906">
      <w:pPr>
        <w:rPr>
          <w:b/>
          <w:color w:val="000000"/>
          <w:szCs w:val="21"/>
        </w:rPr>
      </w:pPr>
    </w:p>
    <w:p w14:paraId="259147C9" w14:textId="4CE087E7" w:rsidR="004209F2" w:rsidRPr="004209F2" w:rsidRDefault="00982367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E389F8" wp14:editId="1A4C99DA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1358265" cy="2136140"/>
            <wp:effectExtent l="0" t="0" r="0" b="0"/>
            <wp:wrapSquare wrapText="bothSides"/>
            <wp:docPr id="8860996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213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5D3478">
        <w:rPr>
          <w:rFonts w:hint="eastAsia"/>
          <w:b/>
          <w:szCs w:val="21"/>
        </w:rPr>
        <w:t>如何谈论金钱：</w:t>
      </w:r>
      <w:r w:rsidR="005D3478" w:rsidRPr="005D3478">
        <w:rPr>
          <w:b/>
          <w:szCs w:val="21"/>
        </w:rPr>
        <w:t>化解金钱分歧，建立更好的关系</w:t>
      </w:r>
      <w:r w:rsidR="004209F2" w:rsidRPr="004209F2">
        <w:rPr>
          <w:b/>
          <w:szCs w:val="21"/>
        </w:rPr>
        <w:t>》</w:t>
      </w:r>
    </w:p>
    <w:p w14:paraId="517B9E9E" w14:textId="6B2D5371"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1118C0" w:rsidRPr="001118C0">
        <w:rPr>
          <w:b/>
          <w:szCs w:val="21"/>
        </w:rPr>
        <w:t>HOW TO TALK ABOUT MONEY: Overcoming the Money Secrets that Keep Us and Our Relationships Stuck</w:t>
      </w:r>
    </w:p>
    <w:p w14:paraId="0E8100DF" w14:textId="77777777"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1118C0" w:rsidRPr="001118C0">
        <w:rPr>
          <w:b/>
          <w:color w:val="000000"/>
          <w:szCs w:val="21"/>
        </w:rPr>
        <w:t>Claer Barrett</w:t>
      </w:r>
    </w:p>
    <w:p w14:paraId="060B2CF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1118C0" w:rsidRPr="001118C0">
        <w:rPr>
          <w:b/>
          <w:color w:val="000000"/>
          <w:szCs w:val="21"/>
        </w:rPr>
        <w:t>Ebury Edge (PRH UK)</w:t>
      </w:r>
    </w:p>
    <w:p w14:paraId="75C83A1F" w14:textId="6D508478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1118C0">
        <w:rPr>
          <w:rFonts w:hint="eastAsia"/>
          <w:b/>
          <w:color w:val="000000"/>
          <w:szCs w:val="21"/>
        </w:rPr>
        <w:t>R</w:t>
      </w:r>
      <w:r w:rsidR="001118C0">
        <w:rPr>
          <w:b/>
          <w:color w:val="000000"/>
          <w:szCs w:val="21"/>
        </w:rPr>
        <w:t>ML/</w:t>
      </w:r>
      <w:r>
        <w:rPr>
          <w:b/>
          <w:color w:val="000000"/>
          <w:szCs w:val="21"/>
        </w:rPr>
        <w:t>ANA/Brady</w:t>
      </w:r>
    </w:p>
    <w:p w14:paraId="1D6A9AEB" w14:textId="547F0496"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1118C0">
        <w:rPr>
          <w:rFonts w:hint="eastAsia"/>
          <w:b/>
          <w:color w:val="000000"/>
          <w:szCs w:val="21"/>
        </w:rPr>
        <w:t>3</w:t>
      </w:r>
      <w:r w:rsidR="001118C0">
        <w:rPr>
          <w:b/>
          <w:color w:val="000000"/>
          <w:szCs w:val="21"/>
        </w:rPr>
        <w:t>04</w:t>
      </w:r>
      <w:r>
        <w:rPr>
          <w:b/>
          <w:color w:val="000000"/>
          <w:szCs w:val="21"/>
        </w:rPr>
        <w:t>页</w:t>
      </w:r>
    </w:p>
    <w:p w14:paraId="1DC5F354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出版时间：</w:t>
      </w:r>
      <w:r w:rsidR="001118C0">
        <w:rPr>
          <w:rFonts w:hint="eastAsia"/>
          <w:b/>
          <w:color w:val="000000"/>
          <w:szCs w:val="21"/>
        </w:rPr>
        <w:t>2</w:t>
      </w:r>
      <w:r w:rsidR="001118C0">
        <w:rPr>
          <w:b/>
          <w:color w:val="000000"/>
          <w:szCs w:val="21"/>
        </w:rPr>
        <w:t>027</w:t>
      </w:r>
      <w:r w:rsidRPr="004209F2">
        <w:rPr>
          <w:b/>
          <w:color w:val="000000"/>
          <w:szCs w:val="21"/>
        </w:rPr>
        <w:t>年</w:t>
      </w:r>
      <w:r w:rsidR="001118C0">
        <w:rPr>
          <w:rFonts w:hint="eastAsia"/>
          <w:b/>
          <w:color w:val="000000"/>
          <w:szCs w:val="21"/>
        </w:rPr>
        <w:t>2</w:t>
      </w:r>
      <w:r w:rsidRPr="004209F2">
        <w:rPr>
          <w:b/>
          <w:color w:val="000000"/>
          <w:szCs w:val="21"/>
        </w:rPr>
        <w:t>月</w:t>
      </w:r>
    </w:p>
    <w:p w14:paraId="4E149BB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14:paraId="07A63F75" w14:textId="77777777"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14:paraId="0FDD10AC" w14:textId="340238B4" w:rsidR="004209F2" w:rsidRPr="004209F2" w:rsidRDefault="004209F2" w:rsidP="004209F2">
      <w:pPr>
        <w:rPr>
          <w:rFonts w:hint="eastAsia"/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986175">
        <w:rPr>
          <w:rFonts w:hint="eastAsia"/>
          <w:b/>
          <w:color w:val="000000"/>
          <w:szCs w:val="21"/>
        </w:rPr>
        <w:t>经管</w:t>
      </w:r>
    </w:p>
    <w:p w14:paraId="2ED54D8F" w14:textId="23F67F3D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480D2DD5" w14:textId="77777777" w:rsidR="004209F2" w:rsidRPr="004209F2" w:rsidRDefault="004209F2" w:rsidP="004209F2">
      <w:pPr>
        <w:rPr>
          <w:b/>
          <w:bCs/>
          <w:color w:val="000000"/>
          <w:szCs w:val="21"/>
        </w:rPr>
      </w:pPr>
    </w:p>
    <w:p w14:paraId="3CA417C6" w14:textId="77777777"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14:paraId="7E30E722" w14:textId="77777777" w:rsidR="004209F2" w:rsidRDefault="004209F2" w:rsidP="004209F2">
      <w:pPr>
        <w:rPr>
          <w:color w:val="000000"/>
          <w:szCs w:val="21"/>
        </w:rPr>
      </w:pPr>
    </w:p>
    <w:p w14:paraId="18E78DB6" w14:textId="264F0F6D" w:rsidR="00982367" w:rsidRPr="00982367" w:rsidRDefault="00982367" w:rsidP="00982367">
      <w:pPr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982367">
        <w:rPr>
          <w:rFonts w:ascii="楷体" w:eastAsia="楷体" w:hAnsi="楷体"/>
          <w:b/>
          <w:bCs/>
          <w:color w:val="000000"/>
          <w:szCs w:val="21"/>
        </w:rPr>
        <w:t>《金融时报》（</w:t>
      </w:r>
      <w:r w:rsidRPr="00982367">
        <w:rPr>
          <w:rFonts w:eastAsia="楷体"/>
          <w:b/>
          <w:bCs/>
          <w:i/>
          <w:iCs/>
          <w:color w:val="000000"/>
          <w:szCs w:val="21"/>
        </w:rPr>
        <w:t>Financial Times</w:t>
      </w:r>
      <w:r w:rsidRPr="00982367">
        <w:rPr>
          <w:rFonts w:ascii="楷体" w:eastAsia="楷体" w:hAnsi="楷体"/>
          <w:b/>
          <w:bCs/>
          <w:color w:val="000000"/>
          <w:szCs w:val="21"/>
        </w:rPr>
        <w:t>）专栏作家、《星期日泰晤士报》（</w:t>
      </w:r>
      <w:r w:rsidRPr="00982367">
        <w:rPr>
          <w:rFonts w:eastAsia="楷体"/>
          <w:b/>
          <w:bCs/>
          <w:i/>
          <w:iCs/>
          <w:color w:val="000000"/>
          <w:szCs w:val="21"/>
        </w:rPr>
        <w:t>Sunday Times</w:t>
      </w:r>
      <w:r w:rsidRPr="00982367">
        <w:rPr>
          <w:rFonts w:ascii="楷体" w:eastAsia="楷体" w:hAnsi="楷体"/>
          <w:b/>
          <w:bCs/>
          <w:color w:val="000000"/>
          <w:szCs w:val="21"/>
        </w:rPr>
        <w:t>）畅销书作者克莱尔·巴雷特带来一部金钱自白录，揭开我们每个人藏在心底、难以启齿的财务秘密，探究这些秘密如何困扰我们与他人的关系。</w:t>
      </w:r>
    </w:p>
    <w:p w14:paraId="1DE7277A" w14:textId="77777777" w:rsidR="00982367" w:rsidRPr="00982367" w:rsidRDefault="00982367" w:rsidP="004209F2">
      <w:pPr>
        <w:rPr>
          <w:rFonts w:ascii="楷体" w:eastAsia="楷体" w:hAnsi="楷体" w:hint="eastAsia"/>
          <w:color w:val="000000"/>
          <w:szCs w:val="21"/>
        </w:rPr>
      </w:pPr>
    </w:p>
    <w:p w14:paraId="0D9BBE63" w14:textId="1DDCA066" w:rsidR="00986175" w:rsidRDefault="005D3478" w:rsidP="00986175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在书中，</w:t>
      </w:r>
      <w:r w:rsidR="00982367" w:rsidRPr="00982367">
        <w:rPr>
          <w:rFonts w:ascii="楷体" w:eastAsia="楷体" w:hAnsi="楷体" w:hint="eastAsia"/>
          <w:color w:val="000000"/>
          <w:szCs w:val="21"/>
        </w:rPr>
        <w:t>一位女性产假期间耗尽</w:t>
      </w:r>
      <w:r>
        <w:rPr>
          <w:rFonts w:ascii="楷体" w:eastAsia="楷体" w:hAnsi="楷体" w:hint="eastAsia"/>
          <w:color w:val="000000"/>
          <w:szCs w:val="21"/>
        </w:rPr>
        <w:t>了自己的</w:t>
      </w:r>
      <w:r w:rsidR="00982367" w:rsidRPr="00982367">
        <w:rPr>
          <w:rFonts w:ascii="楷体" w:eastAsia="楷体" w:hAnsi="楷体" w:hint="eastAsia"/>
          <w:color w:val="000000"/>
          <w:szCs w:val="21"/>
        </w:rPr>
        <w:t>积蓄，却因羞于向丈夫开口</w:t>
      </w:r>
      <w:r>
        <w:rPr>
          <w:rFonts w:ascii="楷体" w:eastAsia="楷体" w:hAnsi="楷体" w:hint="eastAsia"/>
          <w:color w:val="000000"/>
          <w:szCs w:val="21"/>
        </w:rPr>
        <w:t>而选择</w:t>
      </w:r>
      <w:r w:rsidR="00982367" w:rsidRPr="00982367">
        <w:rPr>
          <w:rFonts w:ascii="楷体" w:eastAsia="楷体" w:hAnsi="楷体" w:hint="eastAsia"/>
          <w:color w:val="000000"/>
          <w:szCs w:val="21"/>
        </w:rPr>
        <w:t>靠信用卡维持开支</w:t>
      </w:r>
      <w:r>
        <w:rPr>
          <w:rFonts w:ascii="楷体" w:eastAsia="楷体" w:hAnsi="楷体" w:hint="eastAsia"/>
          <w:color w:val="000000"/>
          <w:szCs w:val="21"/>
        </w:rPr>
        <w:t>。</w:t>
      </w:r>
      <w:r w:rsidR="00982367" w:rsidRPr="00982367">
        <w:rPr>
          <w:rFonts w:ascii="楷体" w:eastAsia="楷体" w:hAnsi="楷体" w:hint="eastAsia"/>
          <w:color w:val="000000"/>
          <w:szCs w:val="21"/>
        </w:rPr>
        <w:t>直到</w:t>
      </w:r>
      <w:r>
        <w:rPr>
          <w:rFonts w:ascii="楷体" w:eastAsia="楷体" w:hAnsi="楷体" w:hint="eastAsia"/>
          <w:color w:val="000000"/>
          <w:szCs w:val="21"/>
        </w:rPr>
        <w:t>一次</w:t>
      </w:r>
      <w:r w:rsidR="00982367" w:rsidRPr="00982367">
        <w:rPr>
          <w:rFonts w:ascii="楷体" w:eastAsia="楷体" w:hAnsi="楷体" w:hint="eastAsia"/>
          <w:color w:val="000000"/>
          <w:szCs w:val="21"/>
        </w:rPr>
        <w:t>付款遭拒，她才</w:t>
      </w:r>
      <w:r>
        <w:rPr>
          <w:rFonts w:ascii="楷体" w:eastAsia="楷体" w:hAnsi="楷体" w:hint="eastAsia"/>
          <w:color w:val="000000"/>
          <w:szCs w:val="21"/>
        </w:rPr>
        <w:t>选择</w:t>
      </w:r>
      <w:r w:rsidR="00982367" w:rsidRPr="00982367">
        <w:rPr>
          <w:rFonts w:ascii="楷体" w:eastAsia="楷体" w:hAnsi="楷体" w:hint="eastAsia"/>
          <w:color w:val="000000"/>
          <w:szCs w:val="21"/>
        </w:rPr>
        <w:t>坦白</w:t>
      </w:r>
      <w:r>
        <w:rPr>
          <w:rFonts w:ascii="楷体" w:eastAsia="楷体" w:hAnsi="楷体" w:hint="eastAsia"/>
          <w:color w:val="000000"/>
          <w:szCs w:val="21"/>
        </w:rPr>
        <w:t>自己的</w:t>
      </w:r>
      <w:r w:rsidR="00982367" w:rsidRPr="00982367">
        <w:rPr>
          <w:rFonts w:ascii="楷体" w:eastAsia="楷体" w:hAnsi="楷体" w:hint="eastAsia"/>
          <w:color w:val="000000"/>
          <w:szCs w:val="21"/>
        </w:rPr>
        <w:t>处境，也才发现丈夫</w:t>
      </w:r>
      <w:r>
        <w:rPr>
          <w:rFonts w:ascii="楷体" w:eastAsia="楷体" w:hAnsi="楷体" w:hint="eastAsia"/>
          <w:color w:val="000000"/>
          <w:szCs w:val="21"/>
        </w:rPr>
        <w:t>其实</w:t>
      </w:r>
      <w:r w:rsidR="00982367" w:rsidRPr="00982367">
        <w:rPr>
          <w:rFonts w:ascii="楷体" w:eastAsia="楷体" w:hAnsi="楷体" w:hint="eastAsia"/>
          <w:color w:val="000000"/>
          <w:szCs w:val="21"/>
        </w:rPr>
        <w:t>有足够的存款替她还清债务。两人</w:t>
      </w:r>
      <w:r>
        <w:rPr>
          <w:rFonts w:ascii="楷体" w:eastAsia="楷体" w:hAnsi="楷体" w:hint="eastAsia"/>
          <w:color w:val="000000"/>
          <w:szCs w:val="21"/>
        </w:rPr>
        <w:t>将</w:t>
      </w:r>
      <w:r w:rsidR="00982367" w:rsidRPr="00982367">
        <w:rPr>
          <w:rFonts w:ascii="楷体" w:eastAsia="楷体" w:hAnsi="楷体" w:hint="eastAsia"/>
          <w:color w:val="000000"/>
          <w:szCs w:val="21"/>
        </w:rPr>
        <w:t>共同</w:t>
      </w:r>
      <w:r w:rsidR="00986175" w:rsidRPr="00986175">
        <w:rPr>
          <w:rFonts w:ascii="楷体" w:eastAsia="楷体" w:hAnsi="楷体"/>
          <w:color w:val="000000"/>
          <w:szCs w:val="21"/>
        </w:rPr>
        <w:t>养育一个孩子</w:t>
      </w:r>
      <w:r w:rsidR="00982367" w:rsidRPr="00982367">
        <w:rPr>
          <w:rFonts w:ascii="楷体" w:eastAsia="楷体" w:hAnsi="楷体" w:hint="eastAsia"/>
          <w:color w:val="000000"/>
          <w:szCs w:val="21"/>
        </w:rPr>
        <w:t>，却</w:t>
      </w:r>
      <w:r w:rsidR="00986175">
        <w:rPr>
          <w:rFonts w:ascii="楷体" w:eastAsia="楷体" w:hAnsi="楷体" w:hint="eastAsia"/>
          <w:color w:val="000000"/>
          <w:szCs w:val="21"/>
        </w:rPr>
        <w:t>甚至</w:t>
      </w:r>
      <w:r w:rsidR="00982367" w:rsidRPr="00982367">
        <w:rPr>
          <w:rFonts w:ascii="楷体" w:eastAsia="楷体" w:hAnsi="楷体" w:hint="eastAsia"/>
          <w:color w:val="000000"/>
          <w:szCs w:val="21"/>
        </w:rPr>
        <w:t>没有提前谈清楚</w:t>
      </w:r>
      <w:r>
        <w:rPr>
          <w:rFonts w:ascii="楷体" w:eastAsia="楷体" w:hAnsi="楷体" w:hint="eastAsia"/>
          <w:color w:val="000000"/>
          <w:szCs w:val="21"/>
        </w:rPr>
        <w:t>在</w:t>
      </w:r>
      <w:r w:rsidR="00982367" w:rsidRPr="00982367">
        <w:rPr>
          <w:rFonts w:ascii="楷体" w:eastAsia="楷体" w:hAnsi="楷体" w:hint="eastAsia"/>
          <w:color w:val="000000"/>
          <w:szCs w:val="21"/>
        </w:rPr>
        <w:t>收入减少后该如何共同承担</w:t>
      </w:r>
      <w:r>
        <w:rPr>
          <w:rFonts w:ascii="楷体" w:eastAsia="楷体" w:hAnsi="楷体" w:hint="eastAsia"/>
          <w:color w:val="000000"/>
          <w:szCs w:val="21"/>
        </w:rPr>
        <w:t>支出</w:t>
      </w:r>
      <w:r w:rsidR="00982367" w:rsidRPr="00982367">
        <w:rPr>
          <w:rFonts w:ascii="楷体" w:eastAsia="楷体" w:hAnsi="楷体" w:hint="eastAsia"/>
          <w:color w:val="000000"/>
          <w:szCs w:val="21"/>
        </w:rPr>
        <w:t>。</w:t>
      </w:r>
      <w:r>
        <w:rPr>
          <w:rFonts w:ascii="楷体" w:eastAsia="楷体" w:hAnsi="楷体" w:hint="eastAsia"/>
          <w:color w:val="000000"/>
          <w:szCs w:val="21"/>
        </w:rPr>
        <w:t>作者</w:t>
      </w:r>
      <w:r w:rsidR="00982367" w:rsidRPr="00982367">
        <w:rPr>
          <w:rFonts w:ascii="楷体" w:eastAsia="楷体" w:hAnsi="楷体" w:hint="eastAsia"/>
          <w:color w:val="000000"/>
          <w:szCs w:val="21"/>
        </w:rPr>
        <w:t>由这类真实经历切入，揭开</w:t>
      </w:r>
      <w:r w:rsidR="00982367" w:rsidRPr="005D3478">
        <w:rPr>
          <w:rFonts w:ascii="楷体" w:eastAsia="楷体" w:hAnsi="楷体" w:hint="eastAsia"/>
          <w:b/>
          <w:bCs/>
          <w:color w:val="000000"/>
          <w:szCs w:val="21"/>
        </w:rPr>
        <w:t>金钱分歧背后那些未经商量的默认安排</w:t>
      </w:r>
      <w:r>
        <w:rPr>
          <w:rFonts w:ascii="楷体" w:eastAsia="楷体" w:hAnsi="楷体" w:hint="eastAsia"/>
          <w:color w:val="000000"/>
          <w:szCs w:val="21"/>
        </w:rPr>
        <w:t>。她讨论</w:t>
      </w:r>
      <w:r w:rsidRPr="00986175">
        <w:rPr>
          <w:rFonts w:ascii="楷体" w:eastAsia="楷体" w:hAnsi="楷体"/>
          <w:b/>
          <w:bCs/>
          <w:color w:val="000000"/>
          <w:szCs w:val="21"/>
        </w:rPr>
        <w:t>收入差异、无偿照料，以及较高收入者更容易继续增加养老金和投资</w:t>
      </w:r>
      <w:r w:rsidR="00986175" w:rsidRPr="00986175">
        <w:rPr>
          <w:rFonts w:ascii="楷体" w:eastAsia="楷体" w:hAnsi="楷体" w:hint="eastAsia"/>
          <w:b/>
          <w:bCs/>
          <w:color w:val="000000"/>
          <w:szCs w:val="21"/>
        </w:rPr>
        <w:t>，而</w:t>
      </w:r>
      <w:r w:rsidRPr="00986175">
        <w:rPr>
          <w:rFonts w:ascii="楷体" w:eastAsia="楷体" w:hAnsi="楷体"/>
          <w:b/>
          <w:bCs/>
          <w:color w:val="000000"/>
          <w:szCs w:val="21"/>
        </w:rPr>
        <w:t>较低收入者若仍承担一半家庭开支，</w:t>
      </w:r>
      <w:r w:rsidR="00986175" w:rsidRPr="00986175">
        <w:rPr>
          <w:rFonts w:ascii="楷体" w:eastAsia="楷体" w:hAnsi="楷体" w:hint="eastAsia"/>
          <w:b/>
          <w:bCs/>
          <w:color w:val="000000"/>
          <w:szCs w:val="21"/>
        </w:rPr>
        <w:t>则</w:t>
      </w:r>
      <w:r w:rsidRPr="00986175">
        <w:rPr>
          <w:rFonts w:ascii="楷体" w:eastAsia="楷体" w:hAnsi="楷体"/>
          <w:b/>
          <w:bCs/>
          <w:color w:val="000000"/>
          <w:szCs w:val="21"/>
        </w:rPr>
        <w:t>会更难积累自己的储蓄和投资</w:t>
      </w:r>
      <w:r w:rsidRPr="005D3478">
        <w:rPr>
          <w:rFonts w:ascii="楷体" w:eastAsia="楷体" w:hAnsi="楷体"/>
          <w:color w:val="000000"/>
          <w:szCs w:val="21"/>
        </w:rPr>
        <w:t>。</w:t>
      </w:r>
      <w:r w:rsidR="00982367" w:rsidRPr="00982367">
        <w:rPr>
          <w:rFonts w:ascii="楷体" w:eastAsia="楷体" w:hAnsi="楷体" w:hint="eastAsia"/>
          <w:color w:val="000000"/>
          <w:szCs w:val="21"/>
        </w:rPr>
        <w:t>她</w:t>
      </w:r>
      <w:r w:rsidR="00986175">
        <w:rPr>
          <w:rFonts w:ascii="楷体" w:eastAsia="楷体" w:hAnsi="楷体" w:hint="eastAsia"/>
          <w:color w:val="000000"/>
          <w:szCs w:val="21"/>
        </w:rPr>
        <w:t>联系起</w:t>
      </w:r>
      <w:r w:rsidR="00982367" w:rsidRPr="00982367">
        <w:rPr>
          <w:rFonts w:ascii="楷体" w:eastAsia="楷体" w:hAnsi="楷体" w:hint="eastAsia"/>
          <w:color w:val="000000"/>
          <w:szCs w:val="21"/>
        </w:rPr>
        <w:t>财务知识与沟通方法，帮读者</w:t>
      </w:r>
      <w:r w:rsidR="00986175">
        <w:rPr>
          <w:rFonts w:ascii="楷体" w:eastAsia="楷体" w:hAnsi="楷体" w:hint="eastAsia"/>
          <w:color w:val="000000"/>
          <w:szCs w:val="21"/>
        </w:rPr>
        <w:t>辨别何为依赖、何为公平</w:t>
      </w:r>
      <w:r w:rsidR="00982367" w:rsidRPr="00982367">
        <w:rPr>
          <w:rFonts w:ascii="楷体" w:eastAsia="楷体" w:hAnsi="楷体" w:hint="eastAsia"/>
          <w:color w:val="000000"/>
          <w:szCs w:val="21"/>
        </w:rPr>
        <w:t>，再将难以启齿的不满转化为可协商的预算、分担方式和生活计划。</w:t>
      </w:r>
    </w:p>
    <w:p w14:paraId="753108AC" w14:textId="77777777" w:rsidR="00986175" w:rsidRDefault="00986175" w:rsidP="00986175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44E8784F" w14:textId="1098ED71" w:rsidR="00982367" w:rsidRPr="00982367" w:rsidRDefault="00982367" w:rsidP="00986175">
      <w:pPr>
        <w:ind w:firstLineChars="200" w:firstLine="422"/>
        <w:rPr>
          <w:rFonts w:ascii="楷体" w:eastAsia="楷体" w:hAnsi="楷体" w:hint="eastAsia"/>
          <w:color w:val="000000"/>
          <w:szCs w:val="21"/>
        </w:rPr>
      </w:pPr>
      <w:r w:rsidRPr="00986175">
        <w:rPr>
          <w:rFonts w:ascii="楷体" w:eastAsia="楷体" w:hAnsi="楷体" w:hint="eastAsia"/>
          <w:b/>
          <w:bCs/>
          <w:color w:val="000000"/>
          <w:szCs w:val="21"/>
        </w:rPr>
        <w:t>亲密关系中的财务自主，并不等于彼此对钱一无所知</w:t>
      </w:r>
      <w:r w:rsidR="00986175" w:rsidRPr="00986175">
        <w:rPr>
          <w:rFonts w:ascii="楷体" w:eastAsia="楷体" w:hAnsi="楷体" w:hint="eastAsia"/>
          <w:b/>
          <w:bCs/>
          <w:color w:val="000000"/>
          <w:szCs w:val="21"/>
        </w:rPr>
        <w:t>。</w:t>
      </w:r>
      <w:r w:rsidRPr="00986175">
        <w:rPr>
          <w:rFonts w:ascii="楷体" w:eastAsia="楷体" w:hAnsi="楷体" w:hint="eastAsia"/>
          <w:b/>
          <w:bCs/>
          <w:color w:val="000000"/>
          <w:szCs w:val="21"/>
        </w:rPr>
        <w:t>双方都应能够表达需求，了解影响共同生活的重要财务状况</w:t>
      </w:r>
      <w:r w:rsidR="00986175" w:rsidRPr="00986175">
        <w:rPr>
          <w:rFonts w:ascii="楷体" w:eastAsia="楷体" w:hAnsi="楷体" w:hint="eastAsia"/>
          <w:b/>
          <w:bCs/>
          <w:color w:val="000000"/>
          <w:szCs w:val="21"/>
        </w:rPr>
        <w:t>，</w:t>
      </w:r>
      <w:r w:rsidRPr="00986175">
        <w:rPr>
          <w:rFonts w:ascii="楷体" w:eastAsia="楷体" w:hAnsi="楷体" w:hint="eastAsia"/>
          <w:b/>
          <w:bCs/>
          <w:color w:val="000000"/>
          <w:szCs w:val="21"/>
        </w:rPr>
        <w:t>并参与共同决策。</w:t>
      </w:r>
      <w:r w:rsidR="00986175">
        <w:rPr>
          <w:rFonts w:ascii="楷体" w:eastAsia="楷体" w:hAnsi="楷体" w:hint="eastAsia"/>
          <w:color w:val="000000"/>
          <w:szCs w:val="21"/>
        </w:rPr>
        <w:t>这便是本书将带给读者的重要价值。</w:t>
      </w:r>
    </w:p>
    <w:p w14:paraId="255C36B5" w14:textId="77777777" w:rsidR="00982367" w:rsidRPr="00986175" w:rsidRDefault="00982367" w:rsidP="00982367">
      <w:pPr>
        <w:rPr>
          <w:rFonts w:ascii="楷体" w:eastAsia="楷体" w:hAnsi="楷体"/>
          <w:b/>
          <w:color w:val="000000"/>
          <w:szCs w:val="21"/>
        </w:rPr>
      </w:pPr>
    </w:p>
    <w:p w14:paraId="5DAB8695" w14:textId="77777777" w:rsidR="00982367" w:rsidRPr="00982367" w:rsidRDefault="00982367" w:rsidP="00982367">
      <w:pPr>
        <w:jc w:val="center"/>
        <w:rPr>
          <w:rFonts w:ascii="宋体" w:hAnsi="宋体" w:hint="eastAsia"/>
          <w:bCs/>
          <w:color w:val="000000"/>
          <w:szCs w:val="21"/>
        </w:rPr>
      </w:pPr>
      <w:r w:rsidRPr="00982367">
        <w:rPr>
          <w:rFonts w:ascii="宋体" w:hAnsi="宋体" w:hint="eastAsia"/>
          <w:bCs/>
          <w:color w:val="000000"/>
          <w:szCs w:val="21"/>
        </w:rPr>
        <w:t>【卖点】</w:t>
      </w:r>
    </w:p>
    <w:p w14:paraId="1856F140" w14:textId="77777777" w:rsidR="00982367" w:rsidRPr="00982367" w:rsidRDefault="00982367" w:rsidP="00982367">
      <w:pPr>
        <w:rPr>
          <w:rFonts w:ascii="宋体" w:hAnsi="宋体"/>
          <w:bCs/>
          <w:color w:val="000000"/>
          <w:szCs w:val="21"/>
        </w:rPr>
      </w:pPr>
    </w:p>
    <w:p w14:paraId="5A71E609" w14:textId="6CB939A2" w:rsidR="00982367" w:rsidRPr="00982367" w:rsidRDefault="00982367" w:rsidP="00982367">
      <w:pPr>
        <w:ind w:firstLineChars="200" w:firstLine="420"/>
        <w:rPr>
          <w:rFonts w:ascii="宋体" w:hAnsi="宋体" w:hint="eastAsia"/>
          <w:bCs/>
          <w:color w:val="000000"/>
          <w:szCs w:val="21"/>
        </w:rPr>
      </w:pPr>
      <w:r w:rsidRPr="00982367">
        <w:rPr>
          <w:rFonts w:ascii="宋体" w:hAnsi="宋体" w:hint="eastAsia"/>
          <w:bCs/>
          <w:color w:val="000000"/>
          <w:szCs w:val="21"/>
        </w:rPr>
        <w:t>·</w:t>
      </w:r>
      <w:r w:rsidRPr="00982367">
        <w:rPr>
          <w:rFonts w:ascii="宋体" w:hAnsi="宋体" w:hint="eastAsia"/>
          <w:b/>
          <w:color w:val="000000"/>
          <w:szCs w:val="21"/>
        </w:rPr>
        <w:t>清楚</w:t>
      </w:r>
      <w:r>
        <w:rPr>
          <w:rFonts w:ascii="宋体" w:hAnsi="宋体" w:hint="eastAsia"/>
          <w:b/>
          <w:color w:val="000000"/>
          <w:szCs w:val="21"/>
        </w:rPr>
        <w:t>地说明了</w:t>
      </w:r>
      <w:r w:rsidRPr="00982367">
        <w:rPr>
          <w:rFonts w:ascii="宋体" w:hAnsi="宋体" w:hint="eastAsia"/>
          <w:b/>
          <w:color w:val="000000"/>
          <w:szCs w:val="21"/>
        </w:rPr>
        <w:t>“各付一半”背后的长期得失</w:t>
      </w:r>
      <w:r w:rsidRPr="00982367">
        <w:rPr>
          <w:rFonts w:ascii="宋体" w:hAnsi="宋体" w:hint="eastAsia"/>
          <w:bCs/>
          <w:color w:val="000000"/>
          <w:szCs w:val="21"/>
        </w:rPr>
        <w:t>：</w:t>
      </w:r>
      <w:r w:rsidRPr="00982367">
        <w:rPr>
          <w:rFonts w:ascii="宋体" w:hAnsi="宋体" w:hint="eastAsia"/>
          <w:bCs/>
          <w:color w:val="000000"/>
          <w:szCs w:val="21"/>
        </w:rPr>
        <w:t>收入不同却平分开支，可能意味着一方持续积累资产，另一方却更难建立自己的储蓄和投资。书中提出按收入比例分担等思路，并讨论生育、职业与收入变化后如何重新调整，让“公平”落实到双方实际承受的负担。</w:t>
      </w:r>
    </w:p>
    <w:p w14:paraId="5E92D38A" w14:textId="77777777" w:rsidR="00982367" w:rsidRPr="00982367" w:rsidRDefault="00982367" w:rsidP="00982367">
      <w:pPr>
        <w:rPr>
          <w:rFonts w:ascii="宋体" w:hAnsi="宋体"/>
          <w:bCs/>
          <w:color w:val="000000"/>
          <w:szCs w:val="21"/>
        </w:rPr>
      </w:pPr>
    </w:p>
    <w:p w14:paraId="6E9CBD2B" w14:textId="4D366C32" w:rsidR="00AA7E75" w:rsidRPr="00982367" w:rsidRDefault="00982367" w:rsidP="00982367">
      <w:pPr>
        <w:ind w:firstLineChars="200" w:firstLine="420"/>
        <w:rPr>
          <w:rFonts w:ascii="宋体" w:hAnsi="宋体"/>
          <w:bCs/>
          <w:color w:val="000000"/>
          <w:szCs w:val="21"/>
        </w:rPr>
      </w:pPr>
      <w:r w:rsidRPr="00982367">
        <w:rPr>
          <w:rFonts w:ascii="宋体" w:hAnsi="宋体" w:hint="eastAsia"/>
          <w:bCs/>
          <w:color w:val="000000"/>
          <w:szCs w:val="21"/>
        </w:rPr>
        <w:t>·</w:t>
      </w:r>
      <w:r w:rsidRPr="00982367">
        <w:rPr>
          <w:rFonts w:ascii="宋体" w:hAnsi="宋体" w:hint="eastAsia"/>
          <w:b/>
          <w:color w:val="000000"/>
          <w:szCs w:val="21"/>
        </w:rPr>
        <w:t>从</w:t>
      </w:r>
      <w:r>
        <w:rPr>
          <w:rFonts w:ascii="宋体" w:hAnsi="宋体" w:hint="eastAsia"/>
          <w:b/>
          <w:color w:val="000000"/>
          <w:szCs w:val="21"/>
        </w:rPr>
        <w:t>开启话头</w:t>
      </w:r>
      <w:r w:rsidRPr="00982367">
        <w:rPr>
          <w:rFonts w:ascii="宋体" w:hAnsi="宋体" w:hint="eastAsia"/>
          <w:b/>
          <w:color w:val="000000"/>
          <w:szCs w:val="21"/>
        </w:rPr>
        <w:t>到定期协商，提供具体的谈钱方法</w:t>
      </w:r>
      <w:r>
        <w:rPr>
          <w:rFonts w:ascii="宋体" w:hAnsi="宋体" w:hint="eastAsia"/>
          <w:bCs/>
          <w:color w:val="000000"/>
          <w:szCs w:val="21"/>
        </w:rPr>
        <w:t>：</w:t>
      </w:r>
      <w:r w:rsidRPr="00982367">
        <w:rPr>
          <w:rFonts w:ascii="宋体" w:hAnsi="宋体" w:hint="eastAsia"/>
          <w:bCs/>
          <w:color w:val="000000"/>
          <w:szCs w:val="21"/>
        </w:rPr>
        <w:t>同居前怎样了解彼此的债务，如何表达</w:t>
      </w:r>
      <w:r w:rsidRPr="00982367">
        <w:rPr>
          <w:rFonts w:ascii="宋体" w:hAnsi="宋体" w:hint="eastAsia"/>
          <w:bCs/>
          <w:color w:val="000000"/>
          <w:szCs w:val="21"/>
        </w:rPr>
        <w:lastRenderedPageBreak/>
        <w:t>对伴侣消费习惯的不满，父母怎样对成年子女的经济要求设立边界——书中结合对话范例、倾听练习和定期财务会谈，帮助读者把一次艰难的开口变成持续沟通的习惯。</w:t>
      </w:r>
    </w:p>
    <w:p w14:paraId="205596FD" w14:textId="77777777" w:rsidR="00982367" w:rsidRPr="00982367" w:rsidRDefault="00982367" w:rsidP="00982367">
      <w:pPr>
        <w:rPr>
          <w:rFonts w:ascii="宋体" w:hAnsi="宋体" w:hint="eastAsia"/>
          <w:color w:val="000000"/>
          <w:szCs w:val="21"/>
        </w:rPr>
      </w:pPr>
    </w:p>
    <w:p w14:paraId="0E11FC42" w14:textId="77777777" w:rsidR="00117F70" w:rsidRDefault="00117F70" w:rsidP="00117F7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6E0C30E1" w14:textId="77777777" w:rsidR="001118C0" w:rsidRPr="001118C0" w:rsidRDefault="001118C0" w:rsidP="00982367">
      <w:pPr>
        <w:rPr>
          <w:rFonts w:hint="eastAsia"/>
          <w:color w:val="000000"/>
          <w:szCs w:val="21"/>
        </w:rPr>
      </w:pPr>
    </w:p>
    <w:p w14:paraId="64BC2B9C" w14:textId="33201D82" w:rsidR="001118C0" w:rsidRPr="001118C0" w:rsidRDefault="001118C0" w:rsidP="001118C0">
      <w:pPr>
        <w:ind w:firstLineChars="200" w:firstLine="420"/>
        <w:rPr>
          <w:color w:val="000000"/>
          <w:szCs w:val="21"/>
        </w:rPr>
      </w:pPr>
      <w:r w:rsidRPr="001118C0">
        <w:rPr>
          <w:rFonts w:hint="eastAsia"/>
          <w:color w:val="000000"/>
          <w:szCs w:val="21"/>
        </w:rPr>
        <w:t>你该和同床共枕的人共用一个银行账户吗？为什么伴侣的收入明明是你的两倍，却坚持</w:t>
      </w:r>
      <w:r w:rsidR="00982367">
        <w:rPr>
          <w:rFonts w:hint="eastAsia"/>
          <w:color w:val="000000"/>
          <w:szCs w:val="21"/>
        </w:rPr>
        <w:t>AA</w:t>
      </w:r>
      <w:r w:rsidR="00982367">
        <w:rPr>
          <w:rFonts w:hint="eastAsia"/>
          <w:color w:val="000000"/>
          <w:szCs w:val="21"/>
        </w:rPr>
        <w:t>制</w:t>
      </w:r>
      <w:r w:rsidRPr="001118C0">
        <w:rPr>
          <w:rFonts w:hint="eastAsia"/>
          <w:color w:val="000000"/>
          <w:szCs w:val="21"/>
        </w:rPr>
        <w:t>？如果父母把所有钱都留给了境遇不如你的兄弟姐妹，你会生气吗？而最关键的是，</w:t>
      </w:r>
      <w:r w:rsidR="00982367">
        <w:rPr>
          <w:rFonts w:hint="eastAsia"/>
          <w:color w:val="000000"/>
          <w:szCs w:val="21"/>
        </w:rPr>
        <w:t>就</w:t>
      </w:r>
      <w:r w:rsidRPr="001118C0">
        <w:rPr>
          <w:rFonts w:hint="eastAsia"/>
          <w:color w:val="000000"/>
          <w:szCs w:val="21"/>
        </w:rPr>
        <w:t>这些话题，你究竟该如何开口？</w:t>
      </w:r>
    </w:p>
    <w:p w14:paraId="21E1F3E3" w14:textId="77777777" w:rsidR="001118C0" w:rsidRPr="001118C0" w:rsidRDefault="001118C0" w:rsidP="001118C0">
      <w:pPr>
        <w:ind w:firstLineChars="200" w:firstLine="420"/>
        <w:rPr>
          <w:color w:val="000000"/>
          <w:szCs w:val="21"/>
        </w:rPr>
      </w:pPr>
    </w:p>
    <w:p w14:paraId="74561ABC" w14:textId="77777777" w:rsidR="00E71A35" w:rsidRDefault="001118C0" w:rsidP="001118C0">
      <w:pPr>
        <w:ind w:firstLineChars="200" w:firstLine="420"/>
        <w:rPr>
          <w:b/>
          <w:color w:val="000000"/>
        </w:rPr>
      </w:pPr>
      <w:r w:rsidRPr="001118C0">
        <w:rPr>
          <w:rFonts w:hint="eastAsia"/>
          <w:color w:val="000000"/>
          <w:szCs w:val="21"/>
        </w:rPr>
        <w:t>《如何谈论金钱》（</w:t>
      </w:r>
      <w:r w:rsidRPr="001118C0">
        <w:rPr>
          <w:rFonts w:hint="eastAsia"/>
          <w:color w:val="000000"/>
          <w:szCs w:val="21"/>
        </w:rPr>
        <w:t>HOW TO TALK ABOUT MONEY</w:t>
      </w:r>
      <w:r w:rsidRPr="001118C0">
        <w:rPr>
          <w:rFonts w:hint="eastAsia"/>
          <w:color w:val="000000"/>
          <w:szCs w:val="21"/>
        </w:rPr>
        <w:t>）打破禁忌，揭示金钱如何影响我们与朋友、伴侣及家人的关系：那些从未说破、却暗中涌动的金钱问题，不仅会破坏彼此的关系，还可能让我们错失实现财务独立的机会。书中既有毫无保留的金钱自白，也有实用的对话范例和应对常见财务陷阱的工具，更有克莱尔一贯直截了当、务实中肯的建议，帮助你告别谈钱时的尴尬，与所爱之人共享美好生活。</w:t>
      </w:r>
    </w:p>
    <w:p w14:paraId="264CA53F" w14:textId="77777777" w:rsidR="004209F2" w:rsidRDefault="004209F2">
      <w:pPr>
        <w:rPr>
          <w:b/>
          <w:color w:val="000000"/>
        </w:rPr>
      </w:pPr>
    </w:p>
    <w:p w14:paraId="2BBF9D80" w14:textId="77777777" w:rsidR="00982367" w:rsidRPr="00310110" w:rsidRDefault="00982367">
      <w:pPr>
        <w:rPr>
          <w:rFonts w:hint="eastAsia"/>
          <w:b/>
          <w:color w:val="000000"/>
        </w:rPr>
      </w:pPr>
    </w:p>
    <w:p w14:paraId="656C1A9B" w14:textId="77777777"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14:paraId="7F459967" w14:textId="77777777" w:rsidR="004209F2" w:rsidRPr="004209F2" w:rsidRDefault="004209F2" w:rsidP="004209F2">
      <w:pPr>
        <w:spacing w:line="280" w:lineRule="exact"/>
        <w:rPr>
          <w:b/>
          <w:szCs w:val="21"/>
        </w:rPr>
      </w:pPr>
    </w:p>
    <w:p w14:paraId="2C1AF03E" w14:textId="40DDCCB4" w:rsidR="001118C0" w:rsidRPr="001118C0" w:rsidRDefault="00982367" w:rsidP="001118C0">
      <w:pPr>
        <w:ind w:firstLineChars="200" w:firstLine="422"/>
        <w:rPr>
          <w:color w:val="000000"/>
          <w:szCs w:val="21"/>
          <w:lang w:val="en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3EE94576" wp14:editId="420F9852">
            <wp:simplePos x="0" y="0"/>
            <wp:positionH relativeFrom="margin">
              <wp:align>left</wp:align>
            </wp:positionH>
            <wp:positionV relativeFrom="paragraph">
              <wp:posOffset>18849</wp:posOffset>
            </wp:positionV>
            <wp:extent cx="1278890" cy="1278890"/>
            <wp:effectExtent l="0" t="0" r="0" b="0"/>
            <wp:wrapSquare wrapText="bothSides"/>
            <wp:docPr id="11166684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046" cy="13070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18C0" w:rsidRPr="001118C0">
        <w:rPr>
          <w:rFonts w:hint="eastAsia"/>
          <w:b/>
          <w:color w:val="000000"/>
          <w:szCs w:val="21"/>
          <w:lang w:val="en"/>
        </w:rPr>
        <w:t>克莱尔·巴雷特（</w:t>
      </w:r>
      <w:r w:rsidR="001118C0" w:rsidRPr="001118C0">
        <w:rPr>
          <w:rFonts w:hint="eastAsia"/>
          <w:b/>
          <w:color w:val="000000"/>
          <w:szCs w:val="21"/>
          <w:lang w:val="en"/>
        </w:rPr>
        <w:t>Claer Barrett</w:t>
      </w:r>
      <w:r w:rsidR="001118C0" w:rsidRPr="001118C0">
        <w:rPr>
          <w:rFonts w:hint="eastAsia"/>
          <w:b/>
          <w:color w:val="000000"/>
          <w:szCs w:val="21"/>
          <w:lang w:val="en"/>
        </w:rPr>
        <w:t>）</w:t>
      </w:r>
      <w:r w:rsidR="001118C0" w:rsidRPr="001118C0">
        <w:rPr>
          <w:rFonts w:hint="eastAsia"/>
          <w:color w:val="000000"/>
          <w:szCs w:val="21"/>
          <w:lang w:val="en"/>
        </w:rPr>
        <w:t>是一位屡获殊荣的财经记者、节目主持人和评论员。她担任《金融时报》（</w:t>
      </w:r>
      <w:r w:rsidR="001118C0" w:rsidRPr="001118C0">
        <w:rPr>
          <w:rFonts w:hint="eastAsia"/>
          <w:i/>
          <w:color w:val="000000"/>
          <w:szCs w:val="21"/>
          <w:lang w:val="en"/>
        </w:rPr>
        <w:t>Financial Times</w:t>
      </w:r>
      <w:r w:rsidR="001118C0" w:rsidRPr="001118C0">
        <w:rPr>
          <w:rFonts w:hint="eastAsia"/>
          <w:color w:val="000000"/>
          <w:szCs w:val="21"/>
          <w:lang w:val="en"/>
        </w:rPr>
        <w:t>）消费者事务编辑，主持每周更新的《金钱诊所》（</w:t>
      </w:r>
      <w:r w:rsidR="001118C0" w:rsidRPr="001118C0">
        <w:rPr>
          <w:rFonts w:hint="eastAsia"/>
          <w:i/>
          <w:color w:val="000000"/>
          <w:szCs w:val="21"/>
          <w:lang w:val="en"/>
        </w:rPr>
        <w:t>Money Clinic</w:t>
      </w:r>
      <w:r w:rsidR="001118C0" w:rsidRPr="001118C0">
        <w:rPr>
          <w:rFonts w:hint="eastAsia"/>
          <w:color w:val="000000"/>
          <w:szCs w:val="21"/>
          <w:lang w:val="en"/>
        </w:rPr>
        <w:t>）播客，帮助听众解决现实生活中的财务难题。她还为《金融时报》周末版（</w:t>
      </w:r>
      <w:r w:rsidR="001118C0" w:rsidRPr="001118C0">
        <w:rPr>
          <w:rFonts w:hint="eastAsia"/>
          <w:i/>
          <w:color w:val="000000"/>
          <w:szCs w:val="21"/>
          <w:lang w:val="en"/>
        </w:rPr>
        <w:t>FT Weekend</w:t>
      </w:r>
      <w:r w:rsidR="001118C0" w:rsidRPr="001118C0">
        <w:rPr>
          <w:rFonts w:hint="eastAsia"/>
          <w:color w:val="000000"/>
          <w:szCs w:val="21"/>
          <w:lang w:val="en"/>
        </w:rPr>
        <w:t>）撰写备受关注的专栏，探讨各地金融消费者关心的财务话题。</w:t>
      </w:r>
    </w:p>
    <w:p w14:paraId="207F3CB0" w14:textId="77777777" w:rsidR="001118C0" w:rsidRPr="001118C0" w:rsidRDefault="001118C0" w:rsidP="001118C0">
      <w:pPr>
        <w:ind w:firstLineChars="200" w:firstLine="420"/>
        <w:rPr>
          <w:color w:val="000000"/>
          <w:szCs w:val="21"/>
          <w:lang w:val="en"/>
        </w:rPr>
      </w:pPr>
    </w:p>
    <w:p w14:paraId="4C47EE53" w14:textId="53A6CB9B" w:rsidR="001118C0" w:rsidRPr="001118C0" w:rsidRDefault="001118C0" w:rsidP="001118C0">
      <w:pPr>
        <w:ind w:firstLineChars="200" w:firstLine="420"/>
        <w:rPr>
          <w:color w:val="000000"/>
          <w:szCs w:val="21"/>
          <w:lang w:val="en"/>
        </w:rPr>
      </w:pPr>
      <w:r w:rsidRPr="001118C0">
        <w:rPr>
          <w:rFonts w:hint="eastAsia"/>
          <w:color w:val="000000"/>
          <w:szCs w:val="21"/>
          <w:lang w:val="en"/>
        </w:rPr>
        <w:t>克莱尔经常亮相电视和广播节目，解答公众的金钱疑问，包括每周参与英国独立电视台（</w:t>
      </w:r>
      <w:r w:rsidRPr="001118C0">
        <w:rPr>
          <w:rFonts w:hint="eastAsia"/>
          <w:color w:val="000000"/>
          <w:szCs w:val="21"/>
          <w:lang w:val="en"/>
        </w:rPr>
        <w:t>ITV</w:t>
      </w:r>
      <w:r w:rsidRPr="001118C0">
        <w:rPr>
          <w:rFonts w:hint="eastAsia"/>
          <w:color w:val="000000"/>
          <w:szCs w:val="21"/>
          <w:lang w:val="en"/>
        </w:rPr>
        <w:t>）的《洛林》（</w:t>
      </w:r>
      <w:r w:rsidRPr="001118C0">
        <w:rPr>
          <w:rFonts w:hint="eastAsia"/>
          <w:i/>
          <w:color w:val="000000"/>
          <w:szCs w:val="21"/>
          <w:lang w:val="en"/>
        </w:rPr>
        <w:t>Lorraine</w:t>
      </w:r>
      <w:r w:rsidRPr="001118C0">
        <w:rPr>
          <w:rFonts w:hint="eastAsia"/>
          <w:color w:val="000000"/>
          <w:szCs w:val="21"/>
          <w:lang w:val="en"/>
        </w:rPr>
        <w:t>）节目，以及做客</w:t>
      </w:r>
      <w:r w:rsidRPr="001118C0">
        <w:rPr>
          <w:rFonts w:hint="eastAsia"/>
          <w:color w:val="000000"/>
          <w:szCs w:val="21"/>
          <w:lang w:val="en"/>
        </w:rPr>
        <w:t>LBC</w:t>
      </w:r>
      <w:r w:rsidRPr="001118C0">
        <w:rPr>
          <w:rFonts w:hint="eastAsia"/>
          <w:color w:val="000000"/>
          <w:szCs w:val="21"/>
          <w:lang w:val="en"/>
        </w:rPr>
        <w:t>电台埃迪·梅尔（</w:t>
      </w:r>
      <w:r w:rsidRPr="001118C0">
        <w:rPr>
          <w:rFonts w:hint="eastAsia"/>
          <w:color w:val="000000"/>
          <w:szCs w:val="21"/>
          <w:lang w:val="en"/>
        </w:rPr>
        <w:t>Eddie Mair</w:t>
      </w:r>
      <w:r w:rsidRPr="001118C0">
        <w:rPr>
          <w:rFonts w:hint="eastAsia"/>
          <w:color w:val="000000"/>
          <w:szCs w:val="21"/>
          <w:lang w:val="en"/>
        </w:rPr>
        <w:t>）主持的节目。她以一贯务实、通俗易懂的建议，帮助人们应对生活成本危机，成为公众信赖的声音。</w:t>
      </w:r>
    </w:p>
    <w:p w14:paraId="7E8EBD71" w14:textId="77777777" w:rsidR="001118C0" w:rsidRPr="001118C0" w:rsidRDefault="001118C0" w:rsidP="001118C0">
      <w:pPr>
        <w:ind w:firstLineChars="200" w:firstLine="420"/>
        <w:rPr>
          <w:color w:val="000000"/>
          <w:szCs w:val="21"/>
          <w:lang w:val="en"/>
        </w:rPr>
      </w:pPr>
    </w:p>
    <w:p w14:paraId="45068958" w14:textId="4BA907D8" w:rsidR="004209F2" w:rsidRPr="005E6B90" w:rsidRDefault="001118C0" w:rsidP="001118C0">
      <w:pPr>
        <w:ind w:firstLineChars="200" w:firstLine="420"/>
        <w:rPr>
          <w:b/>
          <w:color w:val="000000"/>
        </w:rPr>
      </w:pPr>
      <w:r w:rsidRPr="001118C0">
        <w:rPr>
          <w:rFonts w:hint="eastAsia"/>
          <w:color w:val="000000"/>
          <w:szCs w:val="21"/>
          <w:lang w:val="en"/>
        </w:rPr>
        <w:t>克莱尔曾因推动消费者议题而荣获享有盛誉的温科特奖（</w:t>
      </w:r>
      <w:r w:rsidRPr="001118C0">
        <w:rPr>
          <w:rFonts w:hint="eastAsia"/>
          <w:color w:val="000000"/>
          <w:szCs w:val="21"/>
          <w:lang w:val="en"/>
        </w:rPr>
        <w:t>Wincott Award</w:t>
      </w:r>
      <w:r w:rsidRPr="001118C0">
        <w:rPr>
          <w:rFonts w:hint="eastAsia"/>
          <w:color w:val="000000"/>
          <w:szCs w:val="21"/>
          <w:lang w:val="en"/>
        </w:rPr>
        <w:t>），也是金融素养教育的积极倡导者。她担任《金融时报》支持的慈善组织“金融素养与普惠倡议”（</w:t>
      </w:r>
      <w:r w:rsidRPr="001118C0">
        <w:rPr>
          <w:rFonts w:hint="eastAsia"/>
          <w:color w:val="000000"/>
          <w:szCs w:val="21"/>
          <w:lang w:val="en"/>
        </w:rPr>
        <w:t>Financial Literacy and Inclusion Campaign</w:t>
      </w:r>
      <w:r w:rsidRPr="001118C0">
        <w:rPr>
          <w:rFonts w:hint="eastAsia"/>
          <w:color w:val="000000"/>
          <w:szCs w:val="21"/>
          <w:lang w:val="en"/>
        </w:rPr>
        <w:t>，简称</w:t>
      </w:r>
      <w:r w:rsidRPr="001118C0">
        <w:rPr>
          <w:rFonts w:hint="eastAsia"/>
          <w:color w:val="000000"/>
          <w:szCs w:val="21"/>
          <w:lang w:val="en"/>
        </w:rPr>
        <w:t>FLIC</w:t>
      </w:r>
      <w:r w:rsidRPr="001118C0">
        <w:rPr>
          <w:rFonts w:hint="eastAsia"/>
          <w:color w:val="000000"/>
          <w:szCs w:val="21"/>
          <w:lang w:val="en"/>
        </w:rPr>
        <w:t>）的理事，并经常走进学校，为年轻人举办金钱与理财主题的工作坊。</w:t>
      </w:r>
    </w:p>
    <w:p w14:paraId="26CFC106" w14:textId="643B9658" w:rsidR="00C077A6" w:rsidRDefault="00C077A6">
      <w:pPr>
        <w:rPr>
          <w:b/>
          <w:color w:val="000000"/>
        </w:rPr>
      </w:pPr>
    </w:p>
    <w:p w14:paraId="4509BB9C" w14:textId="77777777" w:rsidR="00C077A6" w:rsidRDefault="00C077A6">
      <w:pPr>
        <w:rPr>
          <w:b/>
          <w:color w:val="000000"/>
        </w:rPr>
      </w:pPr>
    </w:p>
    <w:p w14:paraId="216F31AE" w14:textId="77777777" w:rsidR="00C077A6" w:rsidRDefault="00C077A6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41D1AA2A" w14:textId="77777777" w:rsidR="00C077A6" w:rsidRDefault="00C077A6">
      <w:pPr>
        <w:rPr>
          <w:b/>
          <w:color w:val="000000"/>
        </w:rPr>
      </w:pPr>
    </w:p>
    <w:p w14:paraId="62F2833E" w14:textId="69A43DCB" w:rsidR="00982367" w:rsidRDefault="00982367" w:rsidP="00982367">
      <w:pPr>
        <w:jc w:val="center"/>
        <w:rPr>
          <w:bCs/>
          <w:color w:val="000000"/>
        </w:rPr>
      </w:pPr>
      <w:r w:rsidRPr="00982367">
        <w:rPr>
          <w:rFonts w:hint="eastAsia"/>
          <w:bCs/>
          <w:color w:val="000000"/>
        </w:rPr>
        <w:t>导言</w:t>
      </w:r>
    </w:p>
    <w:p w14:paraId="1463955D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</w:p>
    <w:p w14:paraId="0CA1D059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第一章　如何与自己谈钱</w:t>
      </w:r>
    </w:p>
    <w:p w14:paraId="36C28C3F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第二章　如何与朋友谈钱</w:t>
      </w:r>
    </w:p>
    <w:p w14:paraId="608B2347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第三章　如何在职场中谈钱</w:t>
      </w:r>
    </w:p>
    <w:p w14:paraId="54D54531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lastRenderedPageBreak/>
        <w:t>第四章　如何在约会与恋爱中谈钱</w:t>
      </w:r>
    </w:p>
    <w:p w14:paraId="14CC3FF2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第五章　如何与伴侣谈钱</w:t>
      </w:r>
    </w:p>
    <w:p w14:paraId="7ABDE3E7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第六章　如何谈结婚与生育中的金钱问题</w:t>
      </w:r>
    </w:p>
    <w:p w14:paraId="61DD0F93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第七章　如何谈未来的财务规划</w:t>
      </w:r>
    </w:p>
    <w:p w14:paraId="78AB6193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第八章　如何与家人谈钱</w:t>
      </w:r>
    </w:p>
    <w:p w14:paraId="61CB492C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第九章　如何谈财产传承</w:t>
      </w:r>
    </w:p>
    <w:p w14:paraId="1D04D76F" w14:textId="77777777" w:rsidR="00982367" w:rsidRDefault="00982367" w:rsidP="00982367">
      <w:pPr>
        <w:jc w:val="center"/>
        <w:rPr>
          <w:bCs/>
          <w:color w:val="000000"/>
        </w:rPr>
      </w:pPr>
    </w:p>
    <w:p w14:paraId="4EC31817" w14:textId="5CE374CD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实用资源指南</w:t>
      </w:r>
    </w:p>
    <w:p w14:paraId="2D8014E8" w14:textId="77777777" w:rsidR="00982367" w:rsidRPr="00982367" w:rsidRDefault="00982367" w:rsidP="00982367">
      <w:pPr>
        <w:jc w:val="center"/>
        <w:rPr>
          <w:rFonts w:hint="eastAsia"/>
          <w:bCs/>
          <w:color w:val="000000"/>
        </w:rPr>
      </w:pPr>
      <w:r w:rsidRPr="00982367">
        <w:rPr>
          <w:rFonts w:hint="eastAsia"/>
          <w:bCs/>
          <w:color w:val="000000"/>
        </w:rPr>
        <w:t>作者致谢</w:t>
      </w:r>
    </w:p>
    <w:p w14:paraId="183E8943" w14:textId="25AEC700" w:rsidR="00C077A6" w:rsidRPr="00C077A6" w:rsidRDefault="00982367" w:rsidP="00982367">
      <w:pPr>
        <w:jc w:val="center"/>
        <w:rPr>
          <w:bCs/>
          <w:color w:val="000000"/>
        </w:rPr>
      </w:pPr>
      <w:r w:rsidRPr="00982367">
        <w:rPr>
          <w:rFonts w:hint="eastAsia"/>
          <w:bCs/>
          <w:color w:val="000000"/>
        </w:rPr>
        <w:t>尾注</w:t>
      </w:r>
    </w:p>
    <w:p w14:paraId="32249ADE" w14:textId="77777777" w:rsidR="00C077A6" w:rsidRPr="00C077A6" w:rsidRDefault="00C077A6">
      <w:pPr>
        <w:rPr>
          <w:b/>
          <w:color w:val="000000"/>
        </w:rPr>
      </w:pPr>
    </w:p>
    <w:p w14:paraId="41561416" w14:textId="77777777" w:rsidR="004209F2" w:rsidRPr="004209F2" w:rsidRDefault="004209F2">
      <w:pPr>
        <w:rPr>
          <w:b/>
          <w:color w:val="000000"/>
        </w:rPr>
      </w:pPr>
    </w:p>
    <w:p w14:paraId="1E4D56E0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26"/>
      <w:bookmarkStart w:id="5" w:name="OLE_LINK46"/>
      <w:bookmarkStart w:id="6" w:name="OLE_LINK59"/>
      <w:bookmarkStart w:id="7" w:name="OLE_LINK9"/>
      <w:bookmarkStart w:id="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180AA2C6" w14:textId="77777777" w:rsidR="00037A94" w:rsidRPr="002333D9" w:rsidRDefault="00037A94" w:rsidP="00037A94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B133FC6" w14:textId="77777777" w:rsidR="00037A94" w:rsidRPr="00E556A0" w:rsidRDefault="00037A94" w:rsidP="00037A94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5C827175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13479050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3B781BBD" w14:textId="77777777" w:rsidR="00037A94" w:rsidRPr="0013605C" w:rsidRDefault="00037A94" w:rsidP="00037A94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09CCF0DD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1641018A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56E4C7E6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21D5A84F" w14:textId="77777777" w:rsidR="00037A94" w:rsidRPr="00D6262A" w:rsidRDefault="00037A94" w:rsidP="00037A94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CA6ABCE" w14:textId="77777777" w:rsidR="00037A94" w:rsidRPr="00D6262A" w:rsidRDefault="00037A94" w:rsidP="00037A94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4119ADCA" w14:textId="77777777" w:rsidR="00037A94" w:rsidRDefault="00037A94" w:rsidP="00037A94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112D01D1" w14:textId="77777777" w:rsidR="00037A94" w:rsidRDefault="00037A94" w:rsidP="00037A94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06AB63D4" w14:textId="77777777" w:rsidR="00037A94" w:rsidRPr="0013605C" w:rsidRDefault="00037A94" w:rsidP="00037A94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782178A1" w14:textId="77777777" w:rsidR="00037A94" w:rsidRPr="00115765" w:rsidRDefault="00037A94" w:rsidP="00037A94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561A7F90" wp14:editId="519C9B0B">
            <wp:extent cx="625475" cy="678815"/>
            <wp:effectExtent l="0" t="0" r="0" b="0"/>
            <wp:docPr id="155156139" name="图片 155156139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p w14:paraId="371DB6AB" w14:textId="77777777"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0C42C" w14:textId="77777777" w:rsidR="00DD739E" w:rsidRDefault="00DD739E">
      <w:r>
        <w:separator/>
      </w:r>
    </w:p>
  </w:endnote>
  <w:endnote w:type="continuationSeparator" w:id="0">
    <w:p w14:paraId="30BE2331" w14:textId="77777777" w:rsidR="00DD739E" w:rsidRDefault="00DD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54D48" w14:textId="77777777"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4592887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18A2EC0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4D303658" w14:textId="77777777"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DA1A975" w14:textId="77777777"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E5990" w14:textId="77777777" w:rsidR="00DD739E" w:rsidRDefault="00DD739E">
      <w:r>
        <w:separator/>
      </w:r>
    </w:p>
  </w:footnote>
  <w:footnote w:type="continuationSeparator" w:id="0">
    <w:p w14:paraId="7B20A930" w14:textId="77777777" w:rsidR="00DD739E" w:rsidRDefault="00DD73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DEDE" w14:textId="77777777"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11FCBE8" w14:textId="77777777"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4125296">
    <w:abstractNumId w:val="1"/>
  </w:num>
  <w:num w:numId="2" w16cid:durableId="700514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1118C0"/>
    <w:rsid w:val="00002FAE"/>
    <w:rsid w:val="00005533"/>
    <w:rsid w:val="0000741F"/>
    <w:rsid w:val="00013D7A"/>
    <w:rsid w:val="00014408"/>
    <w:rsid w:val="000226FA"/>
    <w:rsid w:val="00027236"/>
    <w:rsid w:val="00030D63"/>
    <w:rsid w:val="00037A94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18C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C5C5E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914E4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478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2367"/>
    <w:rsid w:val="009836C5"/>
    <w:rsid w:val="0098617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07FC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2EC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409A"/>
    <w:rsid w:val="00CD5299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D739E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20B7E2F"/>
  <w15:docId w15:val="{6248433E-8F4D-4DD1-9C5F-F7C4AD35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17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700;&#38754;&#25991;&#20214;\&#23398;&#20064;&#26448;&#26009;\&#20070;&#35759;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36</TotalTime>
  <Pages>3</Pages>
  <Words>473</Words>
  <Characters>2242</Characters>
  <Application>Microsoft Office Word</Application>
  <DocSecurity>0</DocSecurity>
  <Lines>35</Lines>
  <Paragraphs>9</Paragraphs>
  <ScaleCrop>false</ScaleCrop>
  <Company>2ndSpAcE</Company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张正正</dc:creator>
  <cp:lastModifiedBy>博涵 张</cp:lastModifiedBy>
  <cp:revision>2</cp:revision>
  <cp:lastPrinted>2005-06-10T06:33:00Z</cp:lastPrinted>
  <dcterms:created xsi:type="dcterms:W3CDTF">2026-10-15T09:47:00Z</dcterms:created>
  <dcterms:modified xsi:type="dcterms:W3CDTF">2026-10-15T10:25:00Z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