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D7FFE" w14:textId="77777777" w:rsidR="00DD1D1B" w:rsidRDefault="00DD1D1B">
      <w:pPr>
        <w:jc w:val="center"/>
        <w:rPr>
          <w:b/>
          <w:bCs/>
          <w:color w:val="000000"/>
          <w:sz w:val="18"/>
          <w:szCs w:val="18"/>
          <w:shd w:val="pct10" w:color="auto" w:fill="FFFFFF"/>
        </w:rPr>
      </w:pPr>
    </w:p>
    <w:p w14:paraId="21D40240" w14:textId="77777777" w:rsidR="00DD1D1B"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5D6715F5" w14:textId="77777777" w:rsidR="00DD1D1B" w:rsidRDefault="00DD1D1B">
      <w:pPr>
        <w:tabs>
          <w:tab w:val="left" w:pos="341"/>
          <w:tab w:val="left" w:pos="5235"/>
        </w:tabs>
        <w:jc w:val="left"/>
        <w:rPr>
          <w:b/>
          <w:bCs/>
          <w:color w:val="000000"/>
          <w:szCs w:val="18"/>
        </w:rPr>
      </w:pPr>
    </w:p>
    <w:p w14:paraId="56C2477F" w14:textId="7DB49720" w:rsidR="00DD1D1B" w:rsidRDefault="00DD1D1B">
      <w:pPr>
        <w:rPr>
          <w:b/>
          <w:color w:val="000000"/>
          <w:szCs w:val="21"/>
        </w:rPr>
      </w:pPr>
    </w:p>
    <w:p w14:paraId="763DB7C3" w14:textId="6E63CC36" w:rsidR="00DD1D1B" w:rsidRDefault="00CF70AC">
      <w:pPr>
        <w:rPr>
          <w:b/>
          <w:color w:val="000000"/>
          <w:szCs w:val="21"/>
        </w:rPr>
      </w:pPr>
      <w:r>
        <w:rPr>
          <w:noProof/>
        </w:rPr>
        <w:drawing>
          <wp:anchor distT="0" distB="0" distL="114300" distR="114300" simplePos="0" relativeHeight="251661312" behindDoc="0" locked="0" layoutInCell="1" allowOverlap="1" wp14:anchorId="37AE9B88" wp14:editId="7620DD43">
            <wp:simplePos x="0" y="0"/>
            <wp:positionH relativeFrom="margin">
              <wp:posOffset>4133215</wp:posOffset>
            </wp:positionH>
            <wp:positionV relativeFrom="paragraph">
              <wp:posOffset>18415</wp:posOffset>
            </wp:positionV>
            <wp:extent cx="1270000" cy="1905000"/>
            <wp:effectExtent l="0" t="0" r="6350" b="0"/>
            <wp:wrapSquare wrapText="bothSides"/>
            <wp:docPr id="20720186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000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color w:val="000000"/>
          <w:szCs w:val="21"/>
        </w:rPr>
        <w:t>中文书名：</w:t>
      </w:r>
      <w:r w:rsidR="00000000">
        <w:rPr>
          <w:rFonts w:hint="eastAsia"/>
          <w:b/>
          <w:color w:val="000000"/>
          <w:szCs w:val="21"/>
        </w:rPr>
        <w:t>《</w:t>
      </w:r>
      <w:r w:rsidR="003E3AFB">
        <w:rPr>
          <w:rFonts w:hint="eastAsia"/>
          <w:b/>
          <w:color w:val="000000"/>
          <w:szCs w:val="21"/>
        </w:rPr>
        <w:t>不可能之蓝</w:t>
      </w:r>
      <w:r w:rsidR="00000000">
        <w:rPr>
          <w:rFonts w:hint="eastAsia"/>
          <w:b/>
          <w:color w:val="000000"/>
          <w:szCs w:val="21"/>
        </w:rPr>
        <w:t>》</w:t>
      </w:r>
    </w:p>
    <w:p w14:paraId="38BFB1DF" w14:textId="19DF7BF2" w:rsidR="00DD1D1B" w:rsidRDefault="00000000">
      <w:pPr>
        <w:rPr>
          <w:b/>
          <w:color w:val="000000"/>
          <w:szCs w:val="21"/>
        </w:rPr>
      </w:pPr>
      <w:r>
        <w:rPr>
          <w:b/>
          <w:color w:val="000000"/>
          <w:szCs w:val="21"/>
        </w:rPr>
        <w:t>英文书名：</w:t>
      </w:r>
      <w:r>
        <w:rPr>
          <w:rFonts w:hint="eastAsia"/>
          <w:b/>
          <w:color w:val="000000"/>
          <w:szCs w:val="21"/>
        </w:rPr>
        <w:t>AN IMPOSSIBLE BLUE</w:t>
      </w:r>
    </w:p>
    <w:p w14:paraId="2D177F92" w14:textId="46430B37" w:rsidR="00DD1D1B"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Leanne Betasamosake Simpson</w:t>
      </w:r>
    </w:p>
    <w:p w14:paraId="7985C96B" w14:textId="77777777" w:rsidR="00DD1D1B"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PRH/Knopf Canada</w:t>
      </w:r>
    </w:p>
    <w:p w14:paraId="1C8D15B8" w14:textId="77777777" w:rsidR="00DD1D1B" w:rsidRDefault="00000000">
      <w:pPr>
        <w:rPr>
          <w:b/>
          <w:color w:val="000000"/>
          <w:szCs w:val="21"/>
        </w:rPr>
      </w:pPr>
      <w:r>
        <w:rPr>
          <w:b/>
          <w:color w:val="000000"/>
          <w:szCs w:val="21"/>
        </w:rPr>
        <w:t>代理公司：</w:t>
      </w:r>
      <w:r>
        <w:rPr>
          <w:rFonts w:hint="eastAsia"/>
          <w:b/>
          <w:color w:val="000000"/>
          <w:szCs w:val="21"/>
        </w:rPr>
        <w:t>Westwood/</w:t>
      </w:r>
      <w:r>
        <w:rPr>
          <w:b/>
          <w:color w:val="000000"/>
          <w:szCs w:val="21"/>
        </w:rPr>
        <w:t>ANA/</w:t>
      </w:r>
      <w:r>
        <w:rPr>
          <w:rFonts w:hint="eastAsia"/>
          <w:b/>
          <w:color w:val="000000"/>
          <w:szCs w:val="21"/>
        </w:rPr>
        <w:t>Brady</w:t>
      </w:r>
    </w:p>
    <w:p w14:paraId="6B86F375" w14:textId="77777777" w:rsidR="00DD1D1B"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288</w:t>
      </w:r>
      <w:r>
        <w:rPr>
          <w:rFonts w:hint="eastAsia"/>
          <w:b/>
          <w:color w:val="000000"/>
          <w:szCs w:val="21"/>
        </w:rPr>
        <w:t>页</w:t>
      </w:r>
    </w:p>
    <w:p w14:paraId="3336B183" w14:textId="77777777" w:rsidR="00DD1D1B" w:rsidRDefault="00000000">
      <w:pPr>
        <w:rPr>
          <w:b/>
          <w:color w:val="000000"/>
          <w:szCs w:val="21"/>
        </w:rPr>
      </w:pPr>
      <w:r>
        <w:rPr>
          <w:b/>
          <w:color w:val="000000"/>
          <w:szCs w:val="21"/>
        </w:rPr>
        <w:t>出版时间：</w:t>
      </w:r>
      <w:r>
        <w:rPr>
          <w:rFonts w:hint="eastAsia"/>
          <w:b/>
          <w:color w:val="000000"/>
          <w:szCs w:val="21"/>
        </w:rPr>
        <w:t>2027</w:t>
      </w:r>
      <w:r>
        <w:rPr>
          <w:b/>
          <w:color w:val="000000"/>
          <w:szCs w:val="21"/>
        </w:rPr>
        <w:t>年</w:t>
      </w:r>
      <w:r>
        <w:rPr>
          <w:rFonts w:hint="eastAsia"/>
          <w:b/>
          <w:color w:val="000000"/>
          <w:szCs w:val="21"/>
        </w:rPr>
        <w:t>6</w:t>
      </w:r>
      <w:r>
        <w:rPr>
          <w:b/>
          <w:color w:val="000000"/>
          <w:szCs w:val="21"/>
        </w:rPr>
        <w:t>月</w:t>
      </w:r>
    </w:p>
    <w:p w14:paraId="5444B88B" w14:textId="77777777" w:rsidR="00DD1D1B" w:rsidRDefault="00000000">
      <w:pPr>
        <w:rPr>
          <w:b/>
          <w:color w:val="000000"/>
          <w:szCs w:val="21"/>
        </w:rPr>
      </w:pPr>
      <w:r>
        <w:rPr>
          <w:b/>
          <w:color w:val="000000"/>
          <w:szCs w:val="21"/>
        </w:rPr>
        <w:t>代理地区：中国大陆、台湾</w:t>
      </w:r>
    </w:p>
    <w:p w14:paraId="6B68910C" w14:textId="1FB22BDE" w:rsidR="00DD1D1B" w:rsidRDefault="00000000">
      <w:pPr>
        <w:rPr>
          <w:b/>
          <w:color w:val="000000"/>
          <w:szCs w:val="21"/>
        </w:rPr>
      </w:pPr>
      <w:r>
        <w:rPr>
          <w:b/>
          <w:color w:val="000000"/>
          <w:szCs w:val="21"/>
        </w:rPr>
        <w:t>审读资料：电子稿</w:t>
      </w:r>
    </w:p>
    <w:p w14:paraId="2591706C" w14:textId="49205B5A" w:rsidR="00DD1D1B" w:rsidRDefault="00000000">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文学小说</w:t>
      </w:r>
    </w:p>
    <w:p w14:paraId="5792AAD6" w14:textId="0A9273DA" w:rsidR="00DD1D1B" w:rsidRDefault="00DD1D1B">
      <w:pPr>
        <w:rPr>
          <w:b/>
          <w:bCs/>
          <w:color w:val="000000"/>
          <w:szCs w:val="21"/>
        </w:rPr>
      </w:pPr>
    </w:p>
    <w:p w14:paraId="30B0B826" w14:textId="77777777" w:rsidR="00DD1D1B" w:rsidRDefault="00DD1D1B">
      <w:pPr>
        <w:rPr>
          <w:b/>
          <w:bCs/>
          <w:color w:val="000000"/>
          <w:szCs w:val="21"/>
        </w:rPr>
      </w:pPr>
    </w:p>
    <w:p w14:paraId="04DFD76C" w14:textId="2918DA29" w:rsidR="00CF70AC" w:rsidRDefault="00000000">
      <w:pPr>
        <w:rPr>
          <w:rFonts w:hint="eastAsia"/>
          <w:color w:val="000000"/>
          <w:szCs w:val="21"/>
        </w:rPr>
      </w:pPr>
      <w:r>
        <w:rPr>
          <w:b/>
          <w:bCs/>
          <w:color w:val="000000"/>
          <w:szCs w:val="21"/>
        </w:rPr>
        <w:t>内容简介：</w:t>
      </w:r>
    </w:p>
    <w:p w14:paraId="3E0E90E2" w14:textId="77777777" w:rsidR="00CF70AC" w:rsidRDefault="00CF70AC">
      <w:pPr>
        <w:rPr>
          <w:color w:val="000000"/>
          <w:szCs w:val="21"/>
        </w:rPr>
      </w:pPr>
    </w:p>
    <w:p w14:paraId="14C8182A" w14:textId="438ECC45" w:rsidR="0088287F" w:rsidRPr="0088287F" w:rsidRDefault="0088287F" w:rsidP="0088287F">
      <w:pPr>
        <w:ind w:firstLineChars="200" w:firstLine="420"/>
        <w:rPr>
          <w:rFonts w:ascii="楷体" w:eastAsia="楷体" w:hAnsi="楷体"/>
          <w:color w:val="000000"/>
          <w:szCs w:val="21"/>
        </w:rPr>
      </w:pPr>
      <w:r w:rsidRPr="0088287F">
        <w:rPr>
          <w:rFonts w:ascii="楷体" w:eastAsia="楷体" w:hAnsi="楷体" w:hint="eastAsia"/>
          <w:color w:val="000000"/>
          <w:szCs w:val="21"/>
        </w:rPr>
        <w:t>作为当代最具才华的作家之一，</w:t>
      </w:r>
      <w:r w:rsidRPr="0088287F">
        <w:rPr>
          <w:rFonts w:ascii="楷体" w:eastAsia="楷体" w:hAnsi="楷体"/>
          <w:color w:val="000000"/>
          <w:szCs w:val="21"/>
        </w:rPr>
        <w:t>莉安</w:t>
      </w:r>
      <w:r w:rsidRPr="0088287F">
        <w:rPr>
          <w:rFonts w:ascii="楷体" w:eastAsia="楷体" w:hAnsi="楷体" w:hint="eastAsia"/>
          <w:color w:val="000000"/>
          <w:szCs w:val="21"/>
        </w:rPr>
        <w:t>·</w:t>
      </w:r>
      <w:r w:rsidRPr="0088287F">
        <w:rPr>
          <w:rFonts w:ascii="楷体" w:eastAsia="楷体" w:hAnsi="楷体"/>
          <w:color w:val="000000"/>
          <w:szCs w:val="21"/>
        </w:rPr>
        <w:t>贝塔萨莫萨克</w:t>
      </w:r>
      <w:r w:rsidRPr="0088287F">
        <w:rPr>
          <w:rFonts w:ascii="楷体" w:eastAsia="楷体" w:hAnsi="楷体" w:hint="eastAsia"/>
          <w:color w:val="000000"/>
          <w:szCs w:val="21"/>
        </w:rPr>
        <w:t>·</w:t>
      </w:r>
      <w:r w:rsidRPr="0088287F">
        <w:rPr>
          <w:rFonts w:ascii="楷体" w:eastAsia="楷体" w:hAnsi="楷体"/>
          <w:color w:val="000000"/>
          <w:szCs w:val="21"/>
        </w:rPr>
        <w:t>辛普森</w:t>
      </w:r>
      <w:r w:rsidRPr="0088287F">
        <w:rPr>
          <w:rFonts w:ascii="楷体" w:eastAsia="楷体" w:hAnsi="楷体" w:hint="eastAsia"/>
          <w:color w:val="000000"/>
          <w:szCs w:val="21"/>
        </w:rPr>
        <w:t>在这部杰出的作品中将精湛的叙事技巧与深刻的哲学思考浑然融为一体，为读者带来一个兼具慷慨胸怀、辽阔视野与启示力量的故事。</w:t>
      </w:r>
    </w:p>
    <w:p w14:paraId="0EAA1B23" w14:textId="77777777" w:rsidR="0088287F" w:rsidRPr="0088287F" w:rsidRDefault="0088287F" w:rsidP="0088287F">
      <w:pPr>
        <w:ind w:firstLineChars="200" w:firstLine="420"/>
        <w:rPr>
          <w:rFonts w:ascii="楷体" w:eastAsia="楷体" w:hAnsi="楷体"/>
          <w:color w:val="000000"/>
          <w:szCs w:val="21"/>
        </w:rPr>
      </w:pPr>
    </w:p>
    <w:p w14:paraId="5C8CBDBC" w14:textId="672F514B" w:rsidR="0088287F" w:rsidRPr="0088287F" w:rsidRDefault="0088287F" w:rsidP="0088287F">
      <w:pPr>
        <w:ind w:firstLineChars="200" w:firstLine="420"/>
        <w:rPr>
          <w:rFonts w:ascii="楷体" w:eastAsia="楷体" w:hAnsi="楷体" w:hint="eastAsia"/>
          <w:color w:val="000000"/>
          <w:szCs w:val="21"/>
        </w:rPr>
      </w:pPr>
      <w:r w:rsidRPr="0088287F">
        <w:rPr>
          <w:rFonts w:ascii="楷体" w:eastAsia="楷体" w:hAnsi="楷体" w:hint="eastAsia"/>
          <w:color w:val="000000"/>
          <w:szCs w:val="21"/>
        </w:rPr>
        <w:t>这部小说</w:t>
      </w:r>
      <w:r w:rsidRPr="0088287F">
        <w:rPr>
          <w:rFonts w:ascii="楷体" w:eastAsia="楷体" w:hAnsi="楷体"/>
          <w:color w:val="000000"/>
          <w:szCs w:val="21"/>
        </w:rPr>
        <w:t>意境空灵、感情忧伤。</w:t>
      </w:r>
      <w:r w:rsidRPr="0088287F">
        <w:rPr>
          <w:rFonts w:ascii="楷体" w:eastAsia="楷体" w:hAnsi="楷体" w:hint="eastAsia"/>
          <w:color w:val="000000"/>
          <w:szCs w:val="21"/>
        </w:rPr>
        <w:t>一位</w:t>
      </w:r>
      <w:r w:rsidRPr="0088287F">
        <w:rPr>
          <w:rFonts w:ascii="楷体" w:eastAsia="楷体" w:hAnsi="楷体"/>
          <w:color w:val="000000"/>
          <w:szCs w:val="21"/>
        </w:rPr>
        <w:t>长者</w:t>
      </w:r>
      <w:r w:rsidRPr="0088287F">
        <w:rPr>
          <w:rFonts w:ascii="楷体" w:eastAsia="楷体" w:hAnsi="楷体"/>
          <w:b/>
          <w:bCs/>
          <w:color w:val="000000"/>
          <w:szCs w:val="21"/>
        </w:rPr>
        <w:t>阿基温齐</w:t>
      </w:r>
      <w:r w:rsidRPr="0088287F">
        <w:rPr>
          <w:rFonts w:ascii="楷体" w:eastAsia="楷体" w:hAnsi="楷体"/>
          <w:color w:val="000000"/>
          <w:szCs w:val="21"/>
        </w:rPr>
        <w:t>离世后，挚友</w:t>
      </w:r>
      <w:r w:rsidRPr="0088287F">
        <w:rPr>
          <w:rFonts w:ascii="楷体" w:eastAsia="楷体" w:hAnsi="楷体"/>
          <w:b/>
          <w:bCs/>
          <w:color w:val="000000"/>
          <w:szCs w:val="21"/>
        </w:rPr>
        <w:t>莫斯</w:t>
      </w:r>
      <w:r w:rsidRPr="0088287F">
        <w:rPr>
          <w:rFonts w:ascii="楷体" w:eastAsia="楷体" w:hAnsi="楷体"/>
          <w:color w:val="000000"/>
          <w:szCs w:val="21"/>
        </w:rPr>
        <w:t>陷入深切悲痛，踏上追寻记忆与重塑自我的旅程；与此同时，逝者也在开启</w:t>
      </w:r>
      <w:r w:rsidRPr="0088287F">
        <w:rPr>
          <w:rFonts w:ascii="楷体" w:eastAsia="楷体" w:hAnsi="楷体" w:hint="eastAsia"/>
          <w:color w:val="000000"/>
          <w:szCs w:val="21"/>
        </w:rPr>
        <w:t>着</w:t>
      </w:r>
      <w:r w:rsidRPr="0088287F">
        <w:rPr>
          <w:rFonts w:ascii="楷体" w:eastAsia="楷体" w:hAnsi="楷体"/>
          <w:color w:val="000000"/>
          <w:szCs w:val="21"/>
        </w:rPr>
        <w:t>新的生命</w:t>
      </w:r>
      <w:r w:rsidRPr="0088287F">
        <w:rPr>
          <w:rFonts w:ascii="楷体" w:eastAsia="楷体" w:hAnsi="楷体" w:hint="eastAsia"/>
          <w:color w:val="000000"/>
          <w:szCs w:val="21"/>
        </w:rPr>
        <w:t>……</w:t>
      </w:r>
    </w:p>
    <w:p w14:paraId="380E7F85" w14:textId="77777777" w:rsidR="0088287F" w:rsidRDefault="0088287F">
      <w:pPr>
        <w:rPr>
          <w:color w:val="000000"/>
          <w:szCs w:val="21"/>
        </w:rPr>
      </w:pPr>
    </w:p>
    <w:p w14:paraId="6DA13B41" w14:textId="06C3CD68" w:rsidR="0088287F" w:rsidRDefault="0088287F" w:rsidP="0088287F">
      <w:pPr>
        <w:jc w:val="center"/>
        <w:rPr>
          <w:rFonts w:hint="eastAsia"/>
          <w:color w:val="000000"/>
          <w:szCs w:val="21"/>
        </w:rPr>
      </w:pPr>
      <w:r>
        <w:rPr>
          <w:rFonts w:hint="eastAsia"/>
          <w:color w:val="000000"/>
          <w:szCs w:val="21"/>
        </w:rPr>
        <w:t>***</w:t>
      </w:r>
    </w:p>
    <w:p w14:paraId="71335BCF" w14:textId="77777777" w:rsidR="0088287F" w:rsidRPr="0088287F" w:rsidRDefault="0088287F">
      <w:pPr>
        <w:rPr>
          <w:rFonts w:hint="eastAsia"/>
          <w:color w:val="000000"/>
          <w:szCs w:val="21"/>
        </w:rPr>
      </w:pPr>
    </w:p>
    <w:p w14:paraId="3014341A" w14:textId="79F41C3A" w:rsidR="00DD1D1B" w:rsidRDefault="00000000">
      <w:pPr>
        <w:ind w:firstLineChars="200" w:firstLine="420"/>
        <w:rPr>
          <w:color w:val="000000"/>
          <w:szCs w:val="21"/>
        </w:rPr>
      </w:pPr>
      <w:r>
        <w:rPr>
          <w:rFonts w:hint="eastAsia"/>
          <w:color w:val="000000"/>
          <w:szCs w:val="21"/>
        </w:rPr>
        <w:t>这本书以一场哀悼拉开序幕：深受爱戴的尼什纳贝（</w:t>
      </w:r>
      <w:r>
        <w:rPr>
          <w:rFonts w:hint="eastAsia"/>
          <w:color w:val="000000"/>
          <w:szCs w:val="21"/>
        </w:rPr>
        <w:t>Nishnaabe</w:t>
      </w:r>
      <w:r>
        <w:rPr>
          <w:rFonts w:hint="eastAsia"/>
          <w:color w:val="000000"/>
          <w:szCs w:val="21"/>
        </w:rPr>
        <w:t>）族长者阿基温齐（</w:t>
      </w:r>
      <w:r>
        <w:rPr>
          <w:rFonts w:hint="eastAsia"/>
          <w:color w:val="000000"/>
          <w:szCs w:val="21"/>
        </w:rPr>
        <w:t>Akiwenzii</w:t>
      </w:r>
      <w:r>
        <w:rPr>
          <w:rFonts w:hint="eastAsia"/>
          <w:color w:val="000000"/>
          <w:szCs w:val="21"/>
        </w:rPr>
        <w:t>）去世了，他亲密的朋友莫斯（</w:t>
      </w:r>
      <w:r>
        <w:rPr>
          <w:rFonts w:hint="eastAsia"/>
          <w:color w:val="000000"/>
          <w:szCs w:val="21"/>
        </w:rPr>
        <w:t>Moss</w:t>
      </w:r>
      <w:r>
        <w:rPr>
          <w:rFonts w:hint="eastAsia"/>
          <w:color w:val="000000"/>
          <w:szCs w:val="21"/>
        </w:rPr>
        <w:t>）悲痛欲绝，无法得到慰藉。阿基温齐支撑她立足于这个世界，而如今，她必须在这个令人困惑的当下，重新塑造自我，重新寻找自己在世界中的位置。</w:t>
      </w:r>
    </w:p>
    <w:p w14:paraId="121F9760" w14:textId="77777777" w:rsidR="00DD1D1B" w:rsidRDefault="00DD1D1B">
      <w:pPr>
        <w:ind w:firstLineChars="200" w:firstLine="420"/>
        <w:rPr>
          <w:color w:val="000000"/>
          <w:szCs w:val="21"/>
        </w:rPr>
      </w:pPr>
    </w:p>
    <w:p w14:paraId="60FEEDC1" w14:textId="1F064A2F" w:rsidR="00DD1D1B" w:rsidRDefault="00000000">
      <w:pPr>
        <w:ind w:firstLineChars="200" w:firstLine="420"/>
        <w:rPr>
          <w:color w:val="000000"/>
          <w:szCs w:val="21"/>
        </w:rPr>
      </w:pPr>
      <w:r>
        <w:rPr>
          <w:rFonts w:hint="eastAsia"/>
          <w:color w:val="000000"/>
          <w:szCs w:val="21"/>
        </w:rPr>
        <w:t>《</w:t>
      </w:r>
      <w:r w:rsidR="003E3AFB">
        <w:rPr>
          <w:rFonts w:hint="eastAsia"/>
          <w:color w:val="000000"/>
          <w:szCs w:val="21"/>
        </w:rPr>
        <w:t>不可能之蓝</w:t>
      </w:r>
      <w:r>
        <w:rPr>
          <w:rFonts w:hint="eastAsia"/>
          <w:color w:val="000000"/>
          <w:szCs w:val="21"/>
        </w:rPr>
        <w:t>》以令人震撼、优美而毫不粉饰的文字，描绘了这位长者离世后充满变故的一年。在内心深处，莫斯从难以置信的深切悲痛，逐渐走向对重生怀抱的一丝温柔希望；而在外部世界，她穿越不同的土地与水道，在旅途中追忆阿基温齐留下的讲述故事与关怀他人的精神遗产。</w:t>
      </w:r>
    </w:p>
    <w:p w14:paraId="2EF3E193" w14:textId="77777777" w:rsidR="00DD1D1B" w:rsidRDefault="00DD1D1B">
      <w:pPr>
        <w:ind w:firstLineChars="200" w:firstLine="420"/>
        <w:rPr>
          <w:color w:val="000000"/>
          <w:szCs w:val="21"/>
        </w:rPr>
      </w:pPr>
    </w:p>
    <w:p w14:paraId="5D21A3C9" w14:textId="77777777" w:rsidR="00DD1D1B" w:rsidRDefault="00000000">
      <w:pPr>
        <w:ind w:firstLineChars="200" w:firstLine="420"/>
        <w:rPr>
          <w:color w:val="000000"/>
          <w:szCs w:val="21"/>
        </w:rPr>
      </w:pPr>
      <w:r>
        <w:rPr>
          <w:rFonts w:hint="eastAsia"/>
          <w:color w:val="000000"/>
          <w:szCs w:val="21"/>
        </w:rPr>
        <w:t>与此同时，阿基温齐也踏上了一段与之平行的旅程。在这一年里，他同样为自己曾经依附于大地的生命而哀悼，并在天空世界（</w:t>
      </w:r>
      <w:r>
        <w:rPr>
          <w:rFonts w:hint="eastAsia"/>
          <w:color w:val="000000"/>
          <w:szCs w:val="21"/>
        </w:rPr>
        <w:t>sky-world</w:t>
      </w:r>
      <w:r>
        <w:rPr>
          <w:rFonts w:hint="eastAsia"/>
          <w:color w:val="000000"/>
          <w:szCs w:val="21"/>
        </w:rPr>
        <w:t>）中重新建立自己的生活。</w:t>
      </w:r>
    </w:p>
    <w:p w14:paraId="6E95389F" w14:textId="77777777" w:rsidR="00DD1D1B" w:rsidRDefault="00DD1D1B">
      <w:pPr>
        <w:ind w:firstLineChars="200" w:firstLine="420"/>
        <w:rPr>
          <w:color w:val="000000"/>
          <w:szCs w:val="21"/>
        </w:rPr>
      </w:pPr>
    </w:p>
    <w:p w14:paraId="6DAA2D76" w14:textId="15B5372A" w:rsidR="00DD1D1B" w:rsidRDefault="00000000">
      <w:pPr>
        <w:ind w:firstLineChars="200" w:firstLine="420"/>
        <w:rPr>
          <w:color w:val="000000"/>
          <w:szCs w:val="21"/>
        </w:rPr>
      </w:pPr>
      <w:r>
        <w:rPr>
          <w:rFonts w:hint="eastAsia"/>
          <w:color w:val="000000"/>
          <w:szCs w:val="21"/>
        </w:rPr>
        <w:t>《</w:t>
      </w:r>
      <w:r w:rsidR="003E3AFB">
        <w:rPr>
          <w:rFonts w:hint="eastAsia"/>
          <w:color w:val="000000"/>
          <w:szCs w:val="21"/>
        </w:rPr>
        <w:t>不可能之蓝</w:t>
      </w:r>
      <w:r>
        <w:rPr>
          <w:rFonts w:hint="eastAsia"/>
          <w:color w:val="000000"/>
          <w:szCs w:val="21"/>
        </w:rPr>
        <w:t>》突破了文学类型的边界，将神话与当代生活融为一体，并通过描绘尼什纳贝族错综交织的社会关系网络，构建出一场层次丰富、关于悲伤与哀悼的深刻思索。</w:t>
      </w:r>
    </w:p>
    <w:p w14:paraId="349EF1E4" w14:textId="77777777" w:rsidR="00DD1D1B" w:rsidRDefault="00DD1D1B">
      <w:pPr>
        <w:ind w:firstLineChars="200" w:firstLine="420"/>
        <w:rPr>
          <w:color w:val="000000"/>
          <w:szCs w:val="21"/>
        </w:rPr>
      </w:pPr>
    </w:p>
    <w:p w14:paraId="387621D3" w14:textId="63C259B3" w:rsidR="00DD1D1B" w:rsidRDefault="00000000" w:rsidP="0088287F">
      <w:pPr>
        <w:ind w:firstLineChars="200" w:firstLine="420"/>
        <w:rPr>
          <w:rFonts w:hint="eastAsia"/>
          <w:color w:val="000000"/>
          <w:szCs w:val="21"/>
        </w:rPr>
      </w:pPr>
      <w:r>
        <w:rPr>
          <w:rFonts w:hint="eastAsia"/>
          <w:color w:val="000000"/>
          <w:szCs w:val="21"/>
        </w:rPr>
        <w:t>然而，这同样是一部关于重生的小说。对于莫斯和阿基温齐而言，这种重生来之不易，却又充满希望。小说展现了在痛苦与毁灭之后，这些人物及其社群如何重新建构自身与世界的关系，让一个新的生活世界逐渐生成。</w:t>
      </w:r>
    </w:p>
    <w:p w14:paraId="26FC6E73" w14:textId="77777777" w:rsidR="00DD1D1B" w:rsidRDefault="00DD1D1B">
      <w:pPr>
        <w:rPr>
          <w:color w:val="000000"/>
          <w:szCs w:val="21"/>
        </w:rPr>
      </w:pPr>
    </w:p>
    <w:p w14:paraId="54FAE08B" w14:textId="77777777" w:rsidR="0088287F" w:rsidRDefault="0088287F">
      <w:pPr>
        <w:rPr>
          <w:rFonts w:hint="eastAsia"/>
          <w:color w:val="000000"/>
          <w:szCs w:val="21"/>
        </w:rPr>
      </w:pPr>
    </w:p>
    <w:p w14:paraId="3D26009A" w14:textId="77777777" w:rsidR="00DD1D1B" w:rsidRDefault="00000000">
      <w:pPr>
        <w:rPr>
          <w:b/>
          <w:bCs/>
          <w:color w:val="000000"/>
          <w:szCs w:val="21"/>
        </w:rPr>
      </w:pPr>
      <w:r>
        <w:rPr>
          <w:b/>
          <w:bCs/>
          <w:color w:val="000000"/>
          <w:szCs w:val="21"/>
        </w:rPr>
        <w:t>作者简介：</w:t>
      </w:r>
    </w:p>
    <w:p w14:paraId="75F1F114" w14:textId="77777777" w:rsidR="00DD1D1B" w:rsidRDefault="00DD1D1B">
      <w:pPr>
        <w:rPr>
          <w:color w:val="000000"/>
          <w:szCs w:val="21"/>
        </w:rPr>
      </w:pPr>
    </w:p>
    <w:p w14:paraId="5DBA8400" w14:textId="77777777" w:rsidR="00DD1D1B" w:rsidRDefault="00000000">
      <w:pPr>
        <w:ind w:firstLineChars="200" w:firstLine="420"/>
        <w:rPr>
          <w:color w:val="000000"/>
          <w:szCs w:val="21"/>
        </w:rPr>
      </w:pPr>
      <w:r>
        <w:rPr>
          <w:noProof/>
        </w:rPr>
        <w:drawing>
          <wp:anchor distT="0" distB="0" distL="114300" distR="114300" simplePos="0" relativeHeight="251660288" behindDoc="0" locked="0" layoutInCell="1" allowOverlap="1" wp14:anchorId="35857969" wp14:editId="0C0A3B22">
            <wp:simplePos x="0" y="0"/>
            <wp:positionH relativeFrom="margin">
              <wp:align>left</wp:align>
            </wp:positionH>
            <wp:positionV relativeFrom="paragraph">
              <wp:posOffset>20955</wp:posOffset>
            </wp:positionV>
            <wp:extent cx="1371600" cy="1409700"/>
            <wp:effectExtent l="0" t="0" r="0" b="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374225" cy="14123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bCs/>
          <w:color w:val="000000"/>
          <w:szCs w:val="21"/>
        </w:rPr>
        <w:t>莉安·贝塔萨莫萨克·辛普森（</w:t>
      </w:r>
      <w:r>
        <w:rPr>
          <w:rFonts w:hint="eastAsia"/>
          <w:b/>
          <w:bCs/>
          <w:color w:val="000000"/>
          <w:szCs w:val="21"/>
        </w:rPr>
        <w:t>Leanne Betasamosake Simpson</w:t>
      </w:r>
      <w:r>
        <w:rPr>
          <w:rFonts w:hint="eastAsia"/>
          <w:b/>
          <w:bCs/>
          <w:color w:val="000000"/>
          <w:szCs w:val="21"/>
        </w:rPr>
        <w:t>）</w:t>
      </w:r>
      <w:r>
        <w:rPr>
          <w:rFonts w:hint="eastAsia"/>
          <w:color w:val="000000"/>
          <w:szCs w:val="21"/>
        </w:rPr>
        <w:t>是一位享有盛誉的米奇·萨吉格·尼什纳贝（</w:t>
      </w:r>
      <w:r>
        <w:rPr>
          <w:rFonts w:hint="eastAsia"/>
          <w:color w:val="000000"/>
          <w:szCs w:val="21"/>
        </w:rPr>
        <w:t>Michi Saagiig Nishnaabeg</w:t>
      </w:r>
      <w:r>
        <w:rPr>
          <w:rFonts w:hint="eastAsia"/>
          <w:color w:val="000000"/>
          <w:szCs w:val="21"/>
        </w:rPr>
        <w:t>）学者、作家和艺术家，被广泛认为是她这一代最具感染力和影响力的原住民声音之一。</w:t>
      </w:r>
    </w:p>
    <w:p w14:paraId="5766D807" w14:textId="77777777" w:rsidR="00DD1D1B" w:rsidRDefault="00DD1D1B">
      <w:pPr>
        <w:ind w:firstLineChars="200" w:firstLine="420"/>
        <w:rPr>
          <w:color w:val="000000"/>
          <w:szCs w:val="21"/>
        </w:rPr>
      </w:pPr>
    </w:p>
    <w:p w14:paraId="1F7A7131" w14:textId="77777777" w:rsidR="00DD1D1B" w:rsidRDefault="00000000">
      <w:pPr>
        <w:ind w:firstLineChars="200" w:firstLine="420"/>
        <w:rPr>
          <w:color w:val="000000"/>
          <w:szCs w:val="21"/>
        </w:rPr>
      </w:pPr>
      <w:r>
        <w:rPr>
          <w:rFonts w:hint="eastAsia"/>
          <w:color w:val="000000"/>
          <w:szCs w:val="21"/>
        </w:rPr>
        <w:t>她的创作打破了政治、故事与歌曲之间的传统界限，探索三者相互交汇的丰富可能，并引领受众进入一个由声音、光影与自主创造力构成的多层次世界。</w:t>
      </w:r>
    </w:p>
    <w:p w14:paraId="375526D0" w14:textId="77777777" w:rsidR="00DD1D1B" w:rsidRDefault="00DD1D1B">
      <w:pPr>
        <w:ind w:firstLineChars="200" w:firstLine="420"/>
        <w:rPr>
          <w:color w:val="000000"/>
          <w:szCs w:val="21"/>
        </w:rPr>
      </w:pPr>
    </w:p>
    <w:p w14:paraId="58BED460" w14:textId="77777777" w:rsidR="00DD1D1B" w:rsidRDefault="00000000">
      <w:pPr>
        <w:ind w:firstLineChars="200" w:firstLine="420"/>
        <w:rPr>
          <w:color w:val="000000"/>
          <w:szCs w:val="21"/>
        </w:rPr>
      </w:pPr>
      <w:r>
        <w:rPr>
          <w:rFonts w:hint="eastAsia"/>
          <w:color w:val="000000"/>
          <w:szCs w:val="21"/>
        </w:rPr>
        <w:t>过去二十年来，莉安一直以独立学者的身份开展研究，运用尼什纳贝族自身的知识传统与思想实践。她曾在加拿大和美国多所大学广泛讲学与授课，并拥有二十年的原住民土地本位教育（</w:t>
      </w:r>
      <w:r>
        <w:rPr>
          <w:rFonts w:hint="eastAsia"/>
          <w:color w:val="000000"/>
          <w:szCs w:val="21"/>
        </w:rPr>
        <w:t>Indigenous land-based education</w:t>
      </w:r>
      <w:r>
        <w:rPr>
          <w:rFonts w:hint="eastAsia"/>
          <w:color w:val="000000"/>
          <w:szCs w:val="21"/>
        </w:rPr>
        <w:t>）经验。</w:t>
      </w:r>
    </w:p>
    <w:p w14:paraId="2BE64669" w14:textId="77777777" w:rsidR="00DD1D1B" w:rsidRDefault="00DD1D1B">
      <w:pPr>
        <w:ind w:firstLineChars="200" w:firstLine="420"/>
        <w:rPr>
          <w:color w:val="000000"/>
          <w:szCs w:val="21"/>
        </w:rPr>
      </w:pPr>
    </w:p>
    <w:p w14:paraId="3C27F453" w14:textId="77777777" w:rsidR="00DD1D1B" w:rsidRDefault="00000000">
      <w:pPr>
        <w:ind w:firstLineChars="200" w:firstLine="420"/>
        <w:rPr>
          <w:color w:val="000000"/>
          <w:szCs w:val="21"/>
        </w:rPr>
      </w:pPr>
      <w:r>
        <w:rPr>
          <w:rFonts w:hint="eastAsia"/>
          <w:color w:val="000000"/>
          <w:szCs w:val="21"/>
        </w:rPr>
        <w:t>她拥有曼尼托巴大学（</w:t>
      </w:r>
      <w:r>
        <w:rPr>
          <w:rFonts w:hint="eastAsia"/>
          <w:color w:val="000000"/>
          <w:szCs w:val="21"/>
        </w:rPr>
        <w:t>University of Manitoba</w:t>
      </w:r>
      <w:r>
        <w:rPr>
          <w:rFonts w:hint="eastAsia"/>
          <w:color w:val="000000"/>
          <w:szCs w:val="21"/>
        </w:rPr>
        <w:t>）的博士学位，目前在位于德内德赫（</w:t>
      </w:r>
      <w:r>
        <w:rPr>
          <w:rFonts w:hint="eastAsia"/>
          <w:color w:val="000000"/>
          <w:szCs w:val="21"/>
        </w:rPr>
        <w:t>Denendeh</w:t>
      </w:r>
      <w:r>
        <w:rPr>
          <w:rFonts w:hint="eastAsia"/>
          <w:color w:val="000000"/>
          <w:szCs w:val="21"/>
        </w:rPr>
        <w:t>）的德钦塔研究与学习中心（</w:t>
      </w:r>
      <w:r>
        <w:rPr>
          <w:rFonts w:hint="eastAsia"/>
          <w:color w:val="000000"/>
          <w:szCs w:val="21"/>
        </w:rPr>
        <w:t>Dechinta Centre for Research and Learning</w:t>
      </w:r>
      <w:r>
        <w:rPr>
          <w:rFonts w:hint="eastAsia"/>
          <w:color w:val="000000"/>
          <w:szCs w:val="21"/>
        </w:rPr>
        <w:t>）任教。</w:t>
      </w:r>
    </w:p>
    <w:p w14:paraId="63D4E73F" w14:textId="77777777" w:rsidR="00DD1D1B" w:rsidRDefault="00DD1D1B">
      <w:pPr>
        <w:ind w:firstLineChars="200" w:firstLine="420"/>
        <w:rPr>
          <w:color w:val="000000"/>
          <w:szCs w:val="21"/>
        </w:rPr>
      </w:pPr>
    </w:p>
    <w:p w14:paraId="79B84695" w14:textId="23B72FAA" w:rsidR="00DD1D1B" w:rsidRDefault="00000000">
      <w:pPr>
        <w:ind w:firstLineChars="200" w:firstLine="420"/>
        <w:rPr>
          <w:color w:val="000000"/>
          <w:szCs w:val="21"/>
        </w:rPr>
      </w:pPr>
      <w:r>
        <w:rPr>
          <w:rFonts w:hint="eastAsia"/>
          <w:color w:val="000000"/>
          <w:szCs w:val="21"/>
        </w:rPr>
        <w:t>除《</w:t>
      </w:r>
      <w:r w:rsidR="003E3AFB">
        <w:rPr>
          <w:rFonts w:hint="eastAsia"/>
          <w:color w:val="000000"/>
          <w:szCs w:val="21"/>
        </w:rPr>
        <w:t>不可能之蓝</w:t>
      </w:r>
      <w:r>
        <w:rPr>
          <w:rFonts w:hint="eastAsia"/>
          <w:color w:val="000000"/>
          <w:szCs w:val="21"/>
        </w:rPr>
        <w:t>》之外，莉安还著有另外九部作品，其中包括《封锁简史》（</w:t>
      </w:r>
      <w:r>
        <w:rPr>
          <w:rFonts w:hint="eastAsia"/>
          <w:color w:val="000000"/>
          <w:szCs w:val="21"/>
        </w:rPr>
        <w:t>A</w:t>
      </w:r>
      <w:r>
        <w:rPr>
          <w:rFonts w:hint="eastAsia"/>
          <w:i/>
          <w:iCs/>
          <w:color w:val="000000"/>
          <w:szCs w:val="21"/>
        </w:rPr>
        <w:t xml:space="preserve"> Short History of the Blockade</w:t>
      </w:r>
      <w:r>
        <w:rPr>
          <w:rFonts w:hint="eastAsia"/>
          <w:color w:val="000000"/>
          <w:szCs w:val="21"/>
        </w:rPr>
        <w:t>），以及长篇小说《林中：白人女士的解药》（</w:t>
      </w:r>
      <w:r>
        <w:rPr>
          <w:rFonts w:hint="eastAsia"/>
          <w:i/>
          <w:iCs/>
          <w:color w:val="000000"/>
          <w:szCs w:val="21"/>
        </w:rPr>
        <w:t>Noopiming: The Cure for White Ladie</w:t>
      </w:r>
      <w:r>
        <w:rPr>
          <w:rFonts w:hint="eastAsia"/>
          <w:color w:val="000000"/>
          <w:szCs w:val="21"/>
        </w:rPr>
        <w:t>s</w:t>
      </w:r>
      <w:r>
        <w:rPr>
          <w:rFonts w:hint="eastAsia"/>
          <w:color w:val="000000"/>
          <w:szCs w:val="21"/>
        </w:rPr>
        <w:t>）。后者曾入围加拿大总督文学奖小说奖和都柏林文学奖的最终候选名单。</w:t>
      </w:r>
    </w:p>
    <w:p w14:paraId="2D78B525" w14:textId="77777777" w:rsidR="00DD1D1B" w:rsidRDefault="00DD1D1B">
      <w:pPr>
        <w:ind w:firstLineChars="200" w:firstLine="420"/>
        <w:rPr>
          <w:color w:val="000000"/>
          <w:szCs w:val="21"/>
        </w:rPr>
      </w:pPr>
    </w:p>
    <w:p w14:paraId="0ACA1F64" w14:textId="77777777" w:rsidR="00DD1D1B" w:rsidRDefault="00000000">
      <w:pPr>
        <w:ind w:firstLineChars="200" w:firstLine="420"/>
        <w:rPr>
          <w:color w:val="000000"/>
          <w:szCs w:val="21"/>
        </w:rPr>
      </w:pPr>
      <w:r>
        <w:rPr>
          <w:rFonts w:hint="eastAsia"/>
          <w:color w:val="000000"/>
          <w:szCs w:val="21"/>
        </w:rPr>
        <w:t>她的作品《迷失的这场意外》（</w:t>
      </w:r>
      <w:r>
        <w:rPr>
          <w:rFonts w:hint="eastAsia"/>
          <w:i/>
          <w:iCs/>
          <w:color w:val="000000"/>
          <w:szCs w:val="21"/>
        </w:rPr>
        <w:t>This Accident of Being Lost</w:t>
      </w:r>
      <w:r>
        <w:rPr>
          <w:rFonts w:hint="eastAsia"/>
          <w:color w:val="000000"/>
          <w:szCs w:val="21"/>
        </w:rPr>
        <w:t>）曾入围罗杰斯作家信托小说奖（</w:t>
      </w:r>
      <w:r>
        <w:rPr>
          <w:rFonts w:hint="eastAsia"/>
          <w:color w:val="000000"/>
          <w:szCs w:val="21"/>
        </w:rPr>
        <w:t>Rogers Writers</w:t>
      </w:r>
      <w:r>
        <w:rPr>
          <w:rFonts w:hint="eastAsia"/>
          <w:color w:val="000000"/>
          <w:szCs w:val="21"/>
        </w:rPr>
        <w:t>’</w:t>
      </w:r>
      <w:r>
        <w:rPr>
          <w:rFonts w:hint="eastAsia"/>
          <w:color w:val="000000"/>
          <w:szCs w:val="21"/>
        </w:rPr>
        <w:t xml:space="preserve"> Trust Fiction Prize</w:t>
      </w:r>
      <w:r>
        <w:rPr>
          <w:rFonts w:hint="eastAsia"/>
          <w:color w:val="000000"/>
          <w:szCs w:val="21"/>
        </w:rPr>
        <w:t>）和延龄草图书奖（</w:t>
      </w:r>
      <w:r>
        <w:rPr>
          <w:rFonts w:hint="eastAsia"/>
          <w:color w:val="000000"/>
          <w:szCs w:val="21"/>
        </w:rPr>
        <w:t>Trillium Book Award</w:t>
      </w:r>
      <w:r>
        <w:rPr>
          <w:rFonts w:hint="eastAsia"/>
          <w:color w:val="000000"/>
          <w:szCs w:val="21"/>
        </w:rPr>
        <w:t>）的最终候选名单。</w:t>
      </w:r>
    </w:p>
    <w:p w14:paraId="0722F5BB" w14:textId="77777777" w:rsidR="00DD1D1B" w:rsidRDefault="00DD1D1B">
      <w:pPr>
        <w:ind w:firstLineChars="200" w:firstLine="420"/>
        <w:rPr>
          <w:color w:val="000000"/>
          <w:szCs w:val="21"/>
        </w:rPr>
      </w:pPr>
    </w:p>
    <w:p w14:paraId="6339B576" w14:textId="77777777" w:rsidR="00DD1D1B" w:rsidRDefault="00000000">
      <w:pPr>
        <w:ind w:firstLineChars="200" w:firstLine="420"/>
        <w:rPr>
          <w:color w:val="000000"/>
          <w:szCs w:val="21"/>
        </w:rPr>
      </w:pPr>
      <w:r>
        <w:rPr>
          <w:rFonts w:hint="eastAsia"/>
          <w:color w:val="000000"/>
          <w:szCs w:val="21"/>
        </w:rPr>
        <w:t>她与罗宾·梅纳德（</w:t>
      </w:r>
      <w:r>
        <w:rPr>
          <w:rFonts w:hint="eastAsia"/>
          <w:color w:val="000000"/>
          <w:szCs w:val="21"/>
        </w:rPr>
        <w:t>Robyn Maynard</w:t>
      </w:r>
      <w:r>
        <w:rPr>
          <w:rFonts w:hint="eastAsia"/>
          <w:color w:val="000000"/>
          <w:szCs w:val="21"/>
        </w:rPr>
        <w:t>）合作撰写的非虚构作品《为生活而排演》（</w:t>
      </w:r>
      <w:r>
        <w:rPr>
          <w:rFonts w:hint="eastAsia"/>
          <w:i/>
          <w:iCs/>
          <w:color w:val="000000"/>
          <w:szCs w:val="21"/>
        </w:rPr>
        <w:t>Rehearsals for Living</w:t>
      </w:r>
      <w:r>
        <w:rPr>
          <w:rFonts w:hint="eastAsia"/>
          <w:color w:val="000000"/>
          <w:szCs w:val="21"/>
        </w:rPr>
        <w:t>）曾跻身加拿大全国畅销书榜，并入围加拿大总督文学奖非虚构作品奖的最终候选名单。</w:t>
      </w:r>
    </w:p>
    <w:p w14:paraId="37F3685A" w14:textId="77777777" w:rsidR="00DD1D1B" w:rsidRDefault="00DD1D1B">
      <w:pPr>
        <w:widowControl/>
        <w:shd w:val="clear" w:color="auto" w:fill="FFFFFF"/>
        <w:spacing w:line="330" w:lineRule="atLeast"/>
        <w:rPr>
          <w:color w:val="000000"/>
          <w:kern w:val="0"/>
          <w:szCs w:val="21"/>
          <w:shd w:val="clear" w:color="auto" w:fill="FFFFFF"/>
        </w:rPr>
      </w:pPr>
    </w:p>
    <w:p w14:paraId="0FF72189" w14:textId="77777777" w:rsidR="00DD1D1B" w:rsidRDefault="00DD1D1B">
      <w:pPr>
        <w:rPr>
          <w:b/>
          <w:color w:val="000000"/>
        </w:rPr>
      </w:pPr>
    </w:p>
    <w:p w14:paraId="16CE3A45" w14:textId="77777777" w:rsidR="00DD1D1B" w:rsidRDefault="00000000">
      <w:pPr>
        <w:shd w:val="clear" w:color="auto" w:fill="FFFFFF"/>
        <w:rPr>
          <w:color w:val="000000"/>
          <w:szCs w:val="21"/>
        </w:rPr>
      </w:pPr>
      <w:bookmarkStart w:id="0" w:name="OLE_LINK43"/>
      <w:bookmarkStart w:id="1" w:name="OLE_LINK38"/>
      <w:r>
        <w:rPr>
          <w:rFonts w:hint="eastAsia"/>
          <w:b/>
          <w:bCs/>
          <w:color w:val="000000"/>
          <w:szCs w:val="21"/>
        </w:rPr>
        <w:t>感</w:t>
      </w:r>
      <w:r>
        <w:rPr>
          <w:b/>
          <w:bCs/>
          <w:color w:val="000000"/>
          <w:szCs w:val="21"/>
        </w:rPr>
        <w:t>谢您的阅读！</w:t>
      </w:r>
    </w:p>
    <w:p w14:paraId="009E3712" w14:textId="77777777" w:rsidR="00DD1D1B"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50B36463" w14:textId="77777777" w:rsidR="00DD1D1B" w:rsidRDefault="00000000">
      <w:pPr>
        <w:rPr>
          <w:b/>
          <w:color w:val="000000"/>
          <w:szCs w:val="21"/>
        </w:rPr>
      </w:pPr>
      <w:r>
        <w:rPr>
          <w:b/>
          <w:color w:val="000000"/>
          <w:szCs w:val="21"/>
        </w:rPr>
        <w:t>Email</w:t>
      </w:r>
      <w:r>
        <w:rPr>
          <w:color w:val="000000"/>
          <w:szCs w:val="21"/>
        </w:rPr>
        <w:t>：</w:t>
      </w:r>
      <w:hyperlink r:id="rId8" w:history="1">
        <w:r>
          <w:rPr>
            <w:rStyle w:val="ab"/>
            <w:rFonts w:hint="eastAsia"/>
            <w:b/>
            <w:szCs w:val="21"/>
          </w:rPr>
          <w:t>Righ</w:t>
        </w:r>
        <w:r>
          <w:rPr>
            <w:rStyle w:val="ab"/>
            <w:b/>
            <w:szCs w:val="21"/>
          </w:rPr>
          <w:t>ts@nurnberg.com.cn</w:t>
        </w:r>
      </w:hyperlink>
    </w:p>
    <w:p w14:paraId="0D1F024F" w14:textId="77777777" w:rsidR="00DD1D1B"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79A8558E" w14:textId="77777777" w:rsidR="00DD1D1B"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14:paraId="49E72604" w14:textId="77777777" w:rsidR="00DD1D1B" w:rsidRDefault="00000000">
      <w:pPr>
        <w:rPr>
          <w:b/>
          <w:color w:val="000000"/>
          <w:szCs w:val="21"/>
        </w:rPr>
      </w:pPr>
      <w:r>
        <w:rPr>
          <w:color w:val="000000"/>
          <w:szCs w:val="21"/>
        </w:rPr>
        <w:lastRenderedPageBreak/>
        <w:t>电话：</w:t>
      </w:r>
      <w:r>
        <w:rPr>
          <w:color w:val="000000"/>
          <w:szCs w:val="21"/>
        </w:rPr>
        <w:t xml:space="preserve">010-82504106, </w:t>
      </w:r>
      <w:r>
        <w:rPr>
          <w:color w:val="000000"/>
          <w:szCs w:val="21"/>
        </w:rPr>
        <w:t>传真：</w:t>
      </w:r>
      <w:r>
        <w:rPr>
          <w:color w:val="000000"/>
          <w:szCs w:val="21"/>
        </w:rPr>
        <w:t>010-82504200</w:t>
      </w:r>
    </w:p>
    <w:p w14:paraId="43AA43FD" w14:textId="77777777" w:rsidR="00DD1D1B" w:rsidRDefault="00000000">
      <w:pPr>
        <w:rPr>
          <w:rStyle w:val="ab"/>
          <w:szCs w:val="21"/>
        </w:rPr>
      </w:pPr>
      <w:r>
        <w:rPr>
          <w:color w:val="000000"/>
          <w:szCs w:val="21"/>
        </w:rPr>
        <w:t>公司网址：</w:t>
      </w:r>
      <w:hyperlink r:id="rId9" w:history="1">
        <w:r>
          <w:rPr>
            <w:rStyle w:val="ab"/>
            <w:szCs w:val="21"/>
          </w:rPr>
          <w:t>http://www.nurnberg.com.cn</w:t>
        </w:r>
      </w:hyperlink>
    </w:p>
    <w:p w14:paraId="75FF2742" w14:textId="77777777" w:rsidR="00DD1D1B" w:rsidRDefault="00000000">
      <w:pPr>
        <w:rPr>
          <w:color w:val="000000"/>
          <w:szCs w:val="21"/>
        </w:rPr>
      </w:pPr>
      <w:r>
        <w:rPr>
          <w:color w:val="000000"/>
          <w:szCs w:val="21"/>
        </w:rPr>
        <w:t>书目下载</w:t>
      </w:r>
      <w:r>
        <w:rPr>
          <w:rFonts w:hint="eastAsia"/>
          <w:color w:val="000000"/>
          <w:szCs w:val="21"/>
        </w:rPr>
        <w:t>：</w:t>
      </w:r>
      <w:hyperlink r:id="rId10" w:history="1">
        <w:r>
          <w:rPr>
            <w:rStyle w:val="ab"/>
            <w:szCs w:val="21"/>
          </w:rPr>
          <w:t>http://www.nurnberg.com.cn/booklist_zh/list.aspx</w:t>
        </w:r>
      </w:hyperlink>
    </w:p>
    <w:p w14:paraId="589213D3" w14:textId="77777777" w:rsidR="00DD1D1B" w:rsidRDefault="00000000">
      <w:pPr>
        <w:rPr>
          <w:color w:val="000000"/>
          <w:szCs w:val="21"/>
        </w:rPr>
      </w:pPr>
      <w:r>
        <w:rPr>
          <w:color w:val="000000"/>
          <w:szCs w:val="21"/>
        </w:rPr>
        <w:t>书讯浏览</w:t>
      </w:r>
      <w:r>
        <w:rPr>
          <w:rFonts w:hint="eastAsia"/>
          <w:color w:val="000000"/>
          <w:szCs w:val="21"/>
        </w:rPr>
        <w:t>：</w:t>
      </w:r>
      <w:hyperlink r:id="rId11" w:history="1">
        <w:r>
          <w:rPr>
            <w:rStyle w:val="ab"/>
            <w:szCs w:val="21"/>
          </w:rPr>
          <w:t>http://www.nurnberg.com.cn/book/book.aspx</w:t>
        </w:r>
      </w:hyperlink>
    </w:p>
    <w:p w14:paraId="770F6170" w14:textId="77777777" w:rsidR="00DD1D1B" w:rsidRDefault="00000000">
      <w:pPr>
        <w:rPr>
          <w:color w:val="000000"/>
          <w:szCs w:val="21"/>
        </w:rPr>
      </w:pPr>
      <w:r>
        <w:rPr>
          <w:color w:val="000000"/>
          <w:szCs w:val="21"/>
        </w:rPr>
        <w:t>视频推荐</w:t>
      </w:r>
      <w:r>
        <w:rPr>
          <w:rFonts w:hint="eastAsia"/>
          <w:color w:val="000000"/>
          <w:szCs w:val="21"/>
        </w:rPr>
        <w:t>：</w:t>
      </w:r>
      <w:hyperlink r:id="rId12" w:history="1">
        <w:r>
          <w:rPr>
            <w:rStyle w:val="ab"/>
            <w:szCs w:val="21"/>
          </w:rPr>
          <w:t>http://www.nurnberg.com.cn/video/video.aspx</w:t>
        </w:r>
      </w:hyperlink>
    </w:p>
    <w:p w14:paraId="2419F316" w14:textId="77777777" w:rsidR="00DD1D1B" w:rsidRDefault="00000000">
      <w:pPr>
        <w:rPr>
          <w:rStyle w:val="ab"/>
          <w:szCs w:val="21"/>
        </w:rPr>
      </w:pPr>
      <w:r>
        <w:rPr>
          <w:color w:val="000000"/>
          <w:szCs w:val="21"/>
        </w:rPr>
        <w:t>豆瓣小站：</w:t>
      </w:r>
      <w:hyperlink r:id="rId13" w:history="1">
        <w:r>
          <w:rPr>
            <w:rStyle w:val="ab"/>
            <w:szCs w:val="21"/>
          </w:rPr>
          <w:t>http://site.douban.com/110577/</w:t>
        </w:r>
      </w:hyperlink>
    </w:p>
    <w:p w14:paraId="128F4DF7" w14:textId="77777777" w:rsidR="00DD1D1B"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14:paraId="1EAEAE56" w14:textId="77777777" w:rsidR="00DD1D1B"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2E62D629" w14:textId="77777777" w:rsidR="00DD1D1B" w:rsidRDefault="00000000">
      <w:pPr>
        <w:ind w:right="420"/>
        <w:rPr>
          <w:rFonts w:eastAsia="Gungsuh"/>
          <w:color w:val="000000"/>
          <w:kern w:val="0"/>
          <w:szCs w:val="21"/>
        </w:rPr>
      </w:pPr>
      <w:r>
        <w:rPr>
          <w:bCs/>
          <w:noProof/>
          <w:szCs w:val="21"/>
        </w:rPr>
        <w:drawing>
          <wp:inline distT="0" distB="0" distL="0" distR="0" wp14:anchorId="099D19AE" wp14:editId="6AEEDCCF">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20BEB039" w14:textId="77777777" w:rsidR="00DD1D1B" w:rsidRDefault="00DD1D1B">
      <w:pPr>
        <w:ind w:right="420"/>
        <w:rPr>
          <w:rFonts w:eastAsia="Gungsuh"/>
          <w:color w:val="000000"/>
          <w:kern w:val="0"/>
          <w:szCs w:val="21"/>
        </w:rPr>
      </w:pPr>
    </w:p>
    <w:sectPr w:rsidR="00DD1D1B">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8ECC" w14:textId="77777777" w:rsidR="00714100" w:rsidRDefault="00714100">
      <w:r>
        <w:separator/>
      </w:r>
    </w:p>
  </w:endnote>
  <w:endnote w:type="continuationSeparator" w:id="0">
    <w:p w14:paraId="54A61325" w14:textId="77777777" w:rsidR="00714100" w:rsidRDefault="0071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07C2" w14:textId="77777777" w:rsidR="00DD1D1B" w:rsidRDefault="00DD1D1B">
    <w:pPr>
      <w:pBdr>
        <w:bottom w:val="single" w:sz="6" w:space="1" w:color="auto"/>
      </w:pBdr>
      <w:jc w:val="center"/>
      <w:rPr>
        <w:rFonts w:ascii="方正姚体" w:eastAsia="方正姚体"/>
        <w:sz w:val="18"/>
      </w:rPr>
    </w:pPr>
  </w:p>
  <w:p w14:paraId="3BA58DDF" w14:textId="77777777" w:rsidR="00DD1D1B"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5940692B" w14:textId="77777777" w:rsidR="00DD1D1B"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170F8990" w14:textId="77777777" w:rsidR="00DD1D1B"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4A1D2537" w14:textId="77777777" w:rsidR="00DD1D1B" w:rsidRDefault="00DD1D1B">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1749A" w14:textId="77777777" w:rsidR="00714100" w:rsidRDefault="00714100">
      <w:r>
        <w:separator/>
      </w:r>
    </w:p>
  </w:footnote>
  <w:footnote w:type="continuationSeparator" w:id="0">
    <w:p w14:paraId="26F3E7D6" w14:textId="77777777" w:rsidR="00714100" w:rsidRDefault="00714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F406" w14:textId="77777777" w:rsidR="00DD1D1B" w:rsidRDefault="00000000">
    <w:pPr>
      <w:jc w:val="right"/>
      <w:rPr>
        <w:rFonts w:eastAsia="黑体"/>
        <w:b/>
        <w:bCs/>
      </w:rPr>
    </w:pPr>
    <w:r>
      <w:rPr>
        <w:noProof/>
      </w:rPr>
      <w:drawing>
        <wp:anchor distT="0" distB="0" distL="114300" distR="114300" simplePos="0" relativeHeight="251660288" behindDoc="0" locked="0" layoutInCell="1" allowOverlap="1" wp14:anchorId="30686DA6" wp14:editId="314347E8">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4600676E" w14:textId="77777777" w:rsidR="00DD1D1B"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B2196"/>
    <w:rsid w:val="001B679D"/>
    <w:rsid w:val="001C6D65"/>
    <w:rsid w:val="001D0115"/>
    <w:rsid w:val="001D0FAF"/>
    <w:rsid w:val="001D4E4F"/>
    <w:rsid w:val="001F0F15"/>
    <w:rsid w:val="002068EA"/>
    <w:rsid w:val="00215BF8"/>
    <w:rsid w:val="002243E8"/>
    <w:rsid w:val="00236060"/>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C524C"/>
    <w:rsid w:val="003D49B4"/>
    <w:rsid w:val="003E3AFB"/>
    <w:rsid w:val="003F4DC2"/>
    <w:rsid w:val="003F745B"/>
    <w:rsid w:val="004039C9"/>
    <w:rsid w:val="00422383"/>
    <w:rsid w:val="00427236"/>
    <w:rsid w:val="00435906"/>
    <w:rsid w:val="004655CB"/>
    <w:rsid w:val="00485E2E"/>
    <w:rsid w:val="00486E31"/>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F2EC6"/>
    <w:rsid w:val="005F4D4D"/>
    <w:rsid w:val="005F5420"/>
    <w:rsid w:val="00612624"/>
    <w:rsid w:val="00616A0F"/>
    <w:rsid w:val="006176AA"/>
    <w:rsid w:val="00655FA9"/>
    <w:rsid w:val="006656BA"/>
    <w:rsid w:val="00667C85"/>
    <w:rsid w:val="00680EFB"/>
    <w:rsid w:val="006B6CAB"/>
    <w:rsid w:val="006D37ED"/>
    <w:rsid w:val="006E2E2E"/>
    <w:rsid w:val="007078E0"/>
    <w:rsid w:val="0071410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652C"/>
    <w:rsid w:val="00805ED5"/>
    <w:rsid w:val="008129CA"/>
    <w:rsid w:val="00816558"/>
    <w:rsid w:val="0088287F"/>
    <w:rsid w:val="008833DC"/>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D57A4"/>
    <w:rsid w:val="00BE6763"/>
    <w:rsid w:val="00BF20A3"/>
    <w:rsid w:val="00BF237B"/>
    <w:rsid w:val="00BF39E0"/>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3036"/>
    <w:rsid w:val="00CD409A"/>
    <w:rsid w:val="00CF70AC"/>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D1D1B"/>
    <w:rsid w:val="00DF0BB7"/>
    <w:rsid w:val="00E00CC0"/>
    <w:rsid w:val="00E132E9"/>
    <w:rsid w:val="00E15659"/>
    <w:rsid w:val="00E43598"/>
    <w:rsid w:val="00E509A5"/>
    <w:rsid w:val="00E54E5E"/>
    <w:rsid w:val="00E557C1"/>
    <w:rsid w:val="00E65115"/>
    <w:rsid w:val="00E725A1"/>
    <w:rsid w:val="00EA6987"/>
    <w:rsid w:val="00EA74CC"/>
    <w:rsid w:val="00EB27B1"/>
    <w:rsid w:val="00EC129D"/>
    <w:rsid w:val="00ED1D72"/>
    <w:rsid w:val="00EE4676"/>
    <w:rsid w:val="00EF60DB"/>
    <w:rsid w:val="00F033EC"/>
    <w:rsid w:val="00F05A6A"/>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C3699"/>
    <w:rsid w:val="00FD049B"/>
    <w:rsid w:val="00FD2972"/>
    <w:rsid w:val="00FD3BC4"/>
    <w:rsid w:val="00FF01D6"/>
    <w:rsid w:val="04B21E8E"/>
    <w:rsid w:val="055F1B46"/>
    <w:rsid w:val="065742DF"/>
    <w:rsid w:val="0806583D"/>
    <w:rsid w:val="091A3CEE"/>
    <w:rsid w:val="0AA822B2"/>
    <w:rsid w:val="0B160C9D"/>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5F4F1DC6"/>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A44DD2"/>
  <w15:docId w15:val="{23EA200A-112D-482C-A798-6E919041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1075</Words>
  <Characters>1453</Characters>
  <Application>Microsoft Office Word</Application>
  <DocSecurity>0</DocSecurity>
  <Lines>72</Lines>
  <Paragraphs>63</Paragraphs>
  <ScaleCrop>false</ScaleCrop>
  <Company>2ndSpAcE</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5</cp:revision>
  <cp:lastPrinted>2005-06-10T06:33:00Z</cp:lastPrinted>
  <dcterms:created xsi:type="dcterms:W3CDTF">2023-11-05T05:33:00Z</dcterms:created>
  <dcterms:modified xsi:type="dcterms:W3CDTF">2026-10-28T11:41:00Z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